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A9813" w14:textId="77777777" w:rsidR="00C71138" w:rsidRDefault="00075053">
      <w:pPr>
        <w:pBdr>
          <w:top w:val="none" w:sz="0" w:space="10" w:color="auto"/>
        </w:pBdr>
        <w:shd w:val="clear" w:color="auto" w:fill="FFFFFF"/>
        <w:spacing w:line="331" w:lineRule="auto"/>
        <w:rPr>
          <w:b/>
          <w:i/>
          <w:sz w:val="40"/>
          <w:szCs w:val="40"/>
        </w:rPr>
      </w:pPr>
      <w:r>
        <w:rPr>
          <w:b/>
          <w:i/>
          <w:sz w:val="40"/>
          <w:szCs w:val="40"/>
        </w:rPr>
        <w:t>Learner Activity</w:t>
      </w:r>
    </w:p>
    <w:p w14:paraId="5628BF0F" w14:textId="77777777" w:rsidR="00C71138" w:rsidRDefault="00075053">
      <w:pPr>
        <w:pBdr>
          <w:top w:val="none" w:sz="0" w:space="10" w:color="auto"/>
        </w:pBdr>
        <w:shd w:val="clear" w:color="auto" w:fill="FFFFFF"/>
        <w:spacing w:line="432" w:lineRule="auto"/>
        <w:rPr>
          <w:b/>
          <w:color w:val="BC96BA"/>
          <w:sz w:val="28"/>
          <w:szCs w:val="28"/>
        </w:rPr>
      </w:pPr>
      <w:r>
        <w:rPr>
          <w:b/>
          <w:color w:val="BC96BA"/>
          <w:sz w:val="28"/>
          <w:szCs w:val="28"/>
        </w:rPr>
        <w:t>Sorting venues and arts organisations</w:t>
      </w:r>
    </w:p>
    <w:p w14:paraId="74367817" w14:textId="3CD3658A" w:rsidR="00C71138" w:rsidRDefault="00075053">
      <w:pPr>
        <w:pBdr>
          <w:bottom w:val="none" w:sz="0" w:space="12" w:color="auto"/>
        </w:pBdr>
        <w:shd w:val="clear" w:color="auto" w:fill="FFFFFF"/>
        <w:spacing w:line="331" w:lineRule="auto"/>
      </w:pPr>
      <w:r>
        <w:t>As part of your research on performing arts organisations you will be asked to compile a series of tables that place performing arts organisations in categories according to:</w:t>
      </w:r>
    </w:p>
    <w:p w14:paraId="68A9FBCB" w14:textId="77777777" w:rsidR="00C71138" w:rsidRDefault="00075053">
      <w:pPr>
        <w:pBdr>
          <w:left w:val="none" w:sz="0" w:space="15" w:color="auto"/>
          <w:bottom w:val="none" w:sz="0" w:space="12" w:color="auto"/>
        </w:pBdr>
        <w:shd w:val="clear" w:color="auto" w:fill="FFFFFF"/>
        <w:spacing w:line="432" w:lineRule="auto"/>
        <w:ind w:left="1080" w:hanging="360"/>
      </w:pPr>
      <w:r>
        <w:t>Their geographical profile and community served.</w:t>
      </w:r>
    </w:p>
    <w:p w14:paraId="5C2D9B3F" w14:textId="77777777" w:rsidR="00C71138" w:rsidRDefault="00075053">
      <w:pPr>
        <w:pBdr>
          <w:left w:val="none" w:sz="0" w:space="15" w:color="auto"/>
          <w:bottom w:val="none" w:sz="0" w:space="12" w:color="auto"/>
        </w:pBdr>
        <w:shd w:val="clear" w:color="auto" w:fill="FFFFFF"/>
        <w:spacing w:line="432" w:lineRule="auto"/>
        <w:ind w:left="1080" w:hanging="360"/>
      </w:pPr>
      <w:r>
        <w:t>Type of venue and/or company.</w:t>
      </w:r>
    </w:p>
    <w:p w14:paraId="5CA9AD6E" w14:textId="77777777" w:rsidR="00C71138" w:rsidRDefault="00075053">
      <w:pPr>
        <w:pBdr>
          <w:left w:val="none" w:sz="0" w:space="15" w:color="auto"/>
          <w:bottom w:val="none" w:sz="0" w:space="12" w:color="auto"/>
        </w:pBdr>
        <w:shd w:val="clear" w:color="auto" w:fill="FFFFFF"/>
        <w:spacing w:line="432" w:lineRule="auto"/>
        <w:ind w:left="1080" w:hanging="360"/>
      </w:pPr>
      <w:r>
        <w:t>Method of funding.</w:t>
      </w:r>
    </w:p>
    <w:p w14:paraId="746F443A" w14:textId="77777777" w:rsidR="00C71138" w:rsidRDefault="00075053">
      <w:pPr>
        <w:pBdr>
          <w:bottom w:val="none" w:sz="0" w:space="12" w:color="auto"/>
        </w:pBdr>
        <w:shd w:val="clear" w:color="auto" w:fill="FFFFFF"/>
        <w:spacing w:line="331" w:lineRule="auto"/>
      </w:pPr>
      <w:r>
        <w:t>You can make notes on each entry into the tables especially where you feel that the venue or company can fit into two or more categories or where it is difficult to exactly categorise.</w:t>
      </w:r>
    </w:p>
    <w:p w14:paraId="6B995B28" w14:textId="77777777" w:rsidR="00C71138" w:rsidRDefault="00075053">
      <w:pPr>
        <w:pBdr>
          <w:top w:val="none" w:sz="0" w:space="10" w:color="auto"/>
        </w:pBdr>
        <w:shd w:val="clear" w:color="auto" w:fill="FFFFFF"/>
        <w:spacing w:line="432" w:lineRule="auto"/>
        <w:rPr>
          <w:b/>
          <w:color w:val="BC96BA"/>
          <w:sz w:val="28"/>
          <w:szCs w:val="28"/>
        </w:rPr>
      </w:pPr>
      <w:r>
        <w:rPr>
          <w:b/>
          <w:color w:val="BC96BA"/>
          <w:sz w:val="28"/>
          <w:szCs w:val="28"/>
        </w:rPr>
        <w:t>Activity 1</w:t>
      </w:r>
    </w:p>
    <w:p w14:paraId="754AF18F" w14:textId="77777777" w:rsidR="00C71138" w:rsidRDefault="00075053">
      <w:pPr>
        <w:pBdr>
          <w:bottom w:val="none" w:sz="0" w:space="12" w:color="auto"/>
        </w:pBdr>
        <w:shd w:val="clear" w:color="auto" w:fill="FFFFFF"/>
        <w:spacing w:line="331" w:lineRule="auto"/>
      </w:pPr>
      <w:r>
        <w:t>Starting with those you know already in our own locality you should make a list of as many different performance companies and types of venue as you can think of. Remember to include music venues as well as school theatres, amateur theatres and any companies you have seen as part of touring programmes.</w:t>
      </w:r>
    </w:p>
    <w:p w14:paraId="5721E7AB" w14:textId="77777777" w:rsidR="00C71138" w:rsidRDefault="00075053">
      <w:pPr>
        <w:pBdr>
          <w:bottom w:val="none" w:sz="0" w:space="12" w:color="auto"/>
        </w:pBdr>
        <w:shd w:val="clear" w:color="auto" w:fill="FFFFFF"/>
        <w:spacing w:line="331" w:lineRule="auto"/>
      </w:pPr>
      <w:r>
        <w:t xml:space="preserve">Don’t worry about who is funding these companies or whether they get any funding at all, just consider where they find their audiences and whether they have a strong link to the area or whether they just use it as a base. </w:t>
      </w:r>
    </w:p>
    <w:p w14:paraId="4AC17A8A" w14:textId="77777777" w:rsidR="00C71138" w:rsidRDefault="00075053">
      <w:pPr>
        <w:pBdr>
          <w:bottom w:val="none" w:sz="0" w:space="12" w:color="auto"/>
        </w:pBdr>
        <w:shd w:val="clear" w:color="auto" w:fill="FFFFFF"/>
        <w:spacing w:line="331" w:lineRule="auto"/>
      </w:pPr>
      <w:r>
        <w:t xml:space="preserve">These companies will then be categorised by you as </w:t>
      </w:r>
      <w:r>
        <w:rPr>
          <w:i/>
        </w:rPr>
        <w:t xml:space="preserve">local, regional </w:t>
      </w:r>
      <w:r>
        <w:t xml:space="preserve">or </w:t>
      </w:r>
      <w:r>
        <w:rPr>
          <w:i/>
        </w:rPr>
        <w:t xml:space="preserve">national </w:t>
      </w:r>
      <w:r>
        <w:t xml:space="preserve">and placed in the columns in the table. </w:t>
      </w:r>
    </w:p>
    <w:p w14:paraId="7B86DDCA" w14:textId="77777777" w:rsidR="00C71138" w:rsidRDefault="00C71138"/>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71138" w14:paraId="0F13A391" w14:textId="77777777">
        <w:tc>
          <w:tcPr>
            <w:tcW w:w="3009" w:type="dxa"/>
            <w:shd w:val="clear" w:color="auto" w:fill="auto"/>
            <w:tcMar>
              <w:top w:w="100" w:type="dxa"/>
              <w:left w:w="100" w:type="dxa"/>
              <w:bottom w:w="100" w:type="dxa"/>
              <w:right w:w="100" w:type="dxa"/>
            </w:tcMar>
          </w:tcPr>
          <w:p w14:paraId="7FF79088" w14:textId="77777777" w:rsidR="00C71138" w:rsidRDefault="00075053">
            <w:pPr>
              <w:widowControl w:val="0"/>
              <w:pBdr>
                <w:top w:val="nil"/>
                <w:left w:val="nil"/>
                <w:bottom w:val="nil"/>
                <w:right w:val="nil"/>
                <w:between w:val="nil"/>
              </w:pBdr>
              <w:spacing w:line="240" w:lineRule="auto"/>
            </w:pPr>
            <w:r>
              <w:t>Local</w:t>
            </w:r>
          </w:p>
        </w:tc>
        <w:tc>
          <w:tcPr>
            <w:tcW w:w="3009" w:type="dxa"/>
            <w:shd w:val="clear" w:color="auto" w:fill="auto"/>
            <w:tcMar>
              <w:top w:w="100" w:type="dxa"/>
              <w:left w:w="100" w:type="dxa"/>
              <w:bottom w:w="100" w:type="dxa"/>
              <w:right w:w="100" w:type="dxa"/>
            </w:tcMar>
          </w:tcPr>
          <w:p w14:paraId="57709EE0" w14:textId="77777777" w:rsidR="00C71138" w:rsidRDefault="00075053">
            <w:pPr>
              <w:widowControl w:val="0"/>
              <w:pBdr>
                <w:top w:val="nil"/>
                <w:left w:val="nil"/>
                <w:bottom w:val="nil"/>
                <w:right w:val="nil"/>
                <w:between w:val="nil"/>
              </w:pBdr>
              <w:spacing w:line="240" w:lineRule="auto"/>
            </w:pPr>
            <w:r>
              <w:t>Regional</w:t>
            </w:r>
          </w:p>
        </w:tc>
        <w:tc>
          <w:tcPr>
            <w:tcW w:w="3009" w:type="dxa"/>
            <w:shd w:val="clear" w:color="auto" w:fill="auto"/>
            <w:tcMar>
              <w:top w:w="100" w:type="dxa"/>
              <w:left w:w="100" w:type="dxa"/>
              <w:bottom w:w="100" w:type="dxa"/>
              <w:right w:w="100" w:type="dxa"/>
            </w:tcMar>
          </w:tcPr>
          <w:p w14:paraId="168BDFC1" w14:textId="77777777" w:rsidR="00C71138" w:rsidRDefault="00075053">
            <w:pPr>
              <w:widowControl w:val="0"/>
              <w:pBdr>
                <w:top w:val="nil"/>
                <w:left w:val="nil"/>
                <w:bottom w:val="nil"/>
                <w:right w:val="nil"/>
                <w:between w:val="nil"/>
              </w:pBdr>
              <w:spacing w:line="240" w:lineRule="auto"/>
            </w:pPr>
            <w:r>
              <w:t>National</w:t>
            </w:r>
          </w:p>
        </w:tc>
      </w:tr>
      <w:tr w:rsidR="00C71138" w14:paraId="0EE62335" w14:textId="77777777">
        <w:tc>
          <w:tcPr>
            <w:tcW w:w="3009" w:type="dxa"/>
            <w:shd w:val="clear" w:color="auto" w:fill="auto"/>
            <w:tcMar>
              <w:top w:w="100" w:type="dxa"/>
              <w:left w:w="100" w:type="dxa"/>
              <w:bottom w:w="100" w:type="dxa"/>
              <w:right w:w="100" w:type="dxa"/>
            </w:tcMar>
          </w:tcPr>
          <w:p w14:paraId="7F76AAD8" w14:textId="77777777" w:rsidR="00C71138" w:rsidRDefault="00C71138">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06851104" w14:textId="77777777" w:rsidR="00C71138" w:rsidRDefault="00C71138">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9EA7356" w14:textId="77777777" w:rsidR="00C71138" w:rsidRDefault="00C71138">
            <w:pPr>
              <w:widowControl w:val="0"/>
              <w:pBdr>
                <w:top w:val="nil"/>
                <w:left w:val="nil"/>
                <w:bottom w:val="nil"/>
                <w:right w:val="nil"/>
                <w:between w:val="nil"/>
              </w:pBdr>
              <w:spacing w:line="240" w:lineRule="auto"/>
            </w:pPr>
          </w:p>
          <w:p w14:paraId="72577C83" w14:textId="77777777" w:rsidR="00C71138" w:rsidRDefault="00C71138">
            <w:pPr>
              <w:widowControl w:val="0"/>
              <w:pBdr>
                <w:top w:val="nil"/>
                <w:left w:val="nil"/>
                <w:bottom w:val="nil"/>
                <w:right w:val="nil"/>
                <w:between w:val="nil"/>
              </w:pBdr>
              <w:spacing w:line="240" w:lineRule="auto"/>
            </w:pPr>
          </w:p>
          <w:p w14:paraId="2150985D" w14:textId="77777777" w:rsidR="00C71138" w:rsidRDefault="00C71138">
            <w:pPr>
              <w:widowControl w:val="0"/>
              <w:pBdr>
                <w:top w:val="nil"/>
                <w:left w:val="nil"/>
                <w:bottom w:val="nil"/>
                <w:right w:val="nil"/>
                <w:between w:val="nil"/>
              </w:pBdr>
              <w:spacing w:line="240" w:lineRule="auto"/>
            </w:pPr>
          </w:p>
          <w:p w14:paraId="2BF1FB7B" w14:textId="77777777" w:rsidR="00C71138" w:rsidRDefault="00C71138">
            <w:pPr>
              <w:widowControl w:val="0"/>
              <w:pBdr>
                <w:top w:val="nil"/>
                <w:left w:val="nil"/>
                <w:bottom w:val="nil"/>
                <w:right w:val="nil"/>
                <w:between w:val="nil"/>
              </w:pBdr>
              <w:spacing w:line="240" w:lineRule="auto"/>
            </w:pPr>
          </w:p>
          <w:p w14:paraId="7D497366" w14:textId="77777777" w:rsidR="00C71138" w:rsidRDefault="00C71138">
            <w:pPr>
              <w:widowControl w:val="0"/>
              <w:pBdr>
                <w:top w:val="nil"/>
                <w:left w:val="nil"/>
                <w:bottom w:val="nil"/>
                <w:right w:val="nil"/>
                <w:between w:val="nil"/>
              </w:pBdr>
              <w:spacing w:line="240" w:lineRule="auto"/>
            </w:pPr>
          </w:p>
          <w:p w14:paraId="05DD0878" w14:textId="77777777" w:rsidR="00C71138" w:rsidRDefault="00C71138">
            <w:pPr>
              <w:widowControl w:val="0"/>
              <w:pBdr>
                <w:top w:val="nil"/>
                <w:left w:val="nil"/>
                <w:bottom w:val="nil"/>
                <w:right w:val="nil"/>
                <w:between w:val="nil"/>
              </w:pBdr>
              <w:spacing w:line="240" w:lineRule="auto"/>
            </w:pPr>
          </w:p>
          <w:p w14:paraId="0B9A932D" w14:textId="77777777" w:rsidR="00C71138" w:rsidRDefault="00C71138">
            <w:pPr>
              <w:widowControl w:val="0"/>
              <w:pBdr>
                <w:top w:val="nil"/>
                <w:left w:val="nil"/>
                <w:bottom w:val="nil"/>
                <w:right w:val="nil"/>
                <w:between w:val="nil"/>
              </w:pBdr>
              <w:spacing w:line="240" w:lineRule="auto"/>
            </w:pPr>
          </w:p>
          <w:p w14:paraId="440CE5F0" w14:textId="77777777" w:rsidR="00C71138" w:rsidRDefault="00C71138">
            <w:pPr>
              <w:widowControl w:val="0"/>
              <w:pBdr>
                <w:top w:val="nil"/>
                <w:left w:val="nil"/>
                <w:bottom w:val="nil"/>
                <w:right w:val="nil"/>
                <w:between w:val="nil"/>
              </w:pBdr>
              <w:spacing w:line="240" w:lineRule="auto"/>
            </w:pPr>
          </w:p>
          <w:p w14:paraId="3DDDF1B1" w14:textId="77777777" w:rsidR="00C71138" w:rsidRDefault="00C71138">
            <w:pPr>
              <w:widowControl w:val="0"/>
              <w:pBdr>
                <w:top w:val="nil"/>
                <w:left w:val="nil"/>
                <w:bottom w:val="nil"/>
                <w:right w:val="nil"/>
                <w:between w:val="nil"/>
              </w:pBdr>
              <w:spacing w:line="240" w:lineRule="auto"/>
            </w:pPr>
          </w:p>
          <w:p w14:paraId="068DF469" w14:textId="77777777" w:rsidR="00C71138" w:rsidRDefault="00C71138">
            <w:pPr>
              <w:widowControl w:val="0"/>
              <w:pBdr>
                <w:top w:val="nil"/>
                <w:left w:val="nil"/>
                <w:bottom w:val="nil"/>
                <w:right w:val="nil"/>
                <w:between w:val="nil"/>
              </w:pBdr>
              <w:spacing w:line="240" w:lineRule="auto"/>
            </w:pPr>
          </w:p>
        </w:tc>
      </w:tr>
    </w:tbl>
    <w:p w14:paraId="2DE17189" w14:textId="77777777" w:rsidR="00C71138" w:rsidRDefault="00C71138"/>
    <w:p w14:paraId="6A90E54A" w14:textId="77777777" w:rsidR="008A5654" w:rsidRDefault="008A5654">
      <w:pPr>
        <w:pBdr>
          <w:top w:val="none" w:sz="0" w:space="10" w:color="auto"/>
        </w:pBdr>
        <w:shd w:val="clear" w:color="auto" w:fill="FFFFFF"/>
        <w:spacing w:line="432" w:lineRule="auto"/>
        <w:rPr>
          <w:b/>
          <w:color w:val="BC96BA"/>
          <w:sz w:val="28"/>
          <w:szCs w:val="28"/>
        </w:rPr>
      </w:pPr>
    </w:p>
    <w:p w14:paraId="3CCD60F9" w14:textId="117FB008" w:rsidR="00C71138" w:rsidRDefault="00075053">
      <w:pPr>
        <w:pBdr>
          <w:top w:val="none" w:sz="0" w:space="10" w:color="auto"/>
        </w:pBdr>
        <w:shd w:val="clear" w:color="auto" w:fill="FFFFFF"/>
        <w:spacing w:line="432" w:lineRule="auto"/>
        <w:rPr>
          <w:b/>
          <w:color w:val="BC96BA"/>
          <w:sz w:val="28"/>
          <w:szCs w:val="28"/>
        </w:rPr>
      </w:pPr>
      <w:r>
        <w:rPr>
          <w:b/>
          <w:color w:val="BC96BA"/>
          <w:sz w:val="28"/>
          <w:szCs w:val="28"/>
        </w:rPr>
        <w:lastRenderedPageBreak/>
        <w:t>Activity 2</w:t>
      </w:r>
    </w:p>
    <w:p w14:paraId="2E0DFFE2" w14:textId="77777777" w:rsidR="00C71138" w:rsidRDefault="00075053">
      <w:pPr>
        <w:pBdr>
          <w:bottom w:val="none" w:sz="0" w:space="12" w:color="auto"/>
        </w:pBdr>
        <w:shd w:val="clear" w:color="auto" w:fill="FFFFFF"/>
        <w:spacing w:line="331" w:lineRule="auto"/>
      </w:pPr>
      <w:r>
        <w:t>For this activity you will be asked to sort venues and performing companies into types:</w:t>
      </w:r>
    </w:p>
    <w:p w14:paraId="6A1E4941" w14:textId="77777777" w:rsidR="00C71138" w:rsidRDefault="00075053">
      <w:pPr>
        <w:pBdr>
          <w:left w:val="none" w:sz="0" w:space="15" w:color="auto"/>
          <w:bottom w:val="none" w:sz="0" w:space="12" w:color="auto"/>
        </w:pBdr>
        <w:shd w:val="clear" w:color="auto" w:fill="FFFFFF"/>
        <w:spacing w:line="432" w:lineRule="auto"/>
        <w:ind w:left="1080" w:hanging="360"/>
      </w:pPr>
      <w:r>
        <w:t>Receiving theatres.</w:t>
      </w:r>
    </w:p>
    <w:p w14:paraId="26ED3FBF" w14:textId="77777777" w:rsidR="00C71138" w:rsidRDefault="00075053">
      <w:pPr>
        <w:pBdr>
          <w:left w:val="none" w:sz="0" w:space="15" w:color="auto"/>
          <w:bottom w:val="none" w:sz="0" w:space="12" w:color="auto"/>
        </w:pBdr>
        <w:shd w:val="clear" w:color="auto" w:fill="FFFFFF"/>
        <w:spacing w:line="432" w:lineRule="auto"/>
        <w:ind w:left="1080" w:hanging="360"/>
      </w:pPr>
      <w:r>
        <w:t>Arts Centres.</w:t>
      </w:r>
    </w:p>
    <w:p w14:paraId="76B342E6" w14:textId="77777777" w:rsidR="00C71138" w:rsidRDefault="00075053">
      <w:pPr>
        <w:pBdr>
          <w:left w:val="none" w:sz="0" w:space="15" w:color="auto"/>
          <w:bottom w:val="none" w:sz="0" w:space="12" w:color="auto"/>
        </w:pBdr>
        <w:shd w:val="clear" w:color="auto" w:fill="FFFFFF"/>
        <w:spacing w:line="432" w:lineRule="auto"/>
        <w:ind w:left="1080" w:hanging="360"/>
      </w:pPr>
      <w:r>
        <w:t>Producing theatres.</w:t>
      </w:r>
    </w:p>
    <w:p w14:paraId="561A5A74" w14:textId="77777777" w:rsidR="00C71138" w:rsidRDefault="00075053">
      <w:pPr>
        <w:pBdr>
          <w:left w:val="none" w:sz="0" w:space="15" w:color="auto"/>
          <w:bottom w:val="none" w:sz="0" w:space="12" w:color="auto"/>
        </w:pBdr>
        <w:shd w:val="clear" w:color="auto" w:fill="FFFFFF"/>
        <w:spacing w:line="432" w:lineRule="auto"/>
        <w:ind w:left="1080" w:hanging="360"/>
      </w:pPr>
      <w:r>
        <w:t>Multi use space/arena.</w:t>
      </w:r>
    </w:p>
    <w:p w14:paraId="4C0CF95E" w14:textId="77777777" w:rsidR="00C71138" w:rsidRDefault="00075053">
      <w:pPr>
        <w:pBdr>
          <w:left w:val="none" w:sz="0" w:space="15" w:color="auto"/>
          <w:bottom w:val="none" w:sz="0" w:space="12" w:color="auto"/>
        </w:pBdr>
        <w:shd w:val="clear" w:color="auto" w:fill="FFFFFF"/>
        <w:spacing w:line="432" w:lineRule="auto"/>
        <w:ind w:left="1080" w:hanging="360"/>
      </w:pPr>
      <w:r>
        <w:t>Touring company.</w:t>
      </w:r>
    </w:p>
    <w:p w14:paraId="28C77433" w14:textId="77777777" w:rsidR="00C71138" w:rsidRDefault="00075053">
      <w:pPr>
        <w:pBdr>
          <w:left w:val="none" w:sz="0" w:space="15" w:color="auto"/>
          <w:bottom w:val="none" w:sz="0" w:space="12" w:color="auto"/>
        </w:pBdr>
        <w:shd w:val="clear" w:color="auto" w:fill="FFFFFF"/>
        <w:spacing w:line="432" w:lineRule="auto"/>
        <w:ind w:left="1080" w:hanging="360"/>
      </w:pPr>
      <w:r>
        <w:t>Music only venues.</w:t>
      </w:r>
    </w:p>
    <w:p w14:paraId="06C19555" w14:textId="77777777" w:rsidR="00C71138" w:rsidRDefault="00075053">
      <w:pPr>
        <w:pBdr>
          <w:bottom w:val="none" w:sz="0" w:space="12" w:color="auto"/>
        </w:pBdr>
        <w:shd w:val="clear" w:color="auto" w:fill="FFFFFF"/>
        <w:spacing w:line="331" w:lineRule="auto"/>
      </w:pPr>
      <w:r>
        <w:t>We will look at various sources for this information but we will also talk about what we can understand from the type of performances venues put on in our own locality. Often we will be able to work out from posters and marketing flyers whether a theatre or venue has produced their own work or are receiving a touring production. Some venues such as Arts Centres and multi-use spaces will clearly advertise a wider range of arts and music events.</w:t>
      </w:r>
    </w:p>
    <w:p w14:paraId="4B8A9853" w14:textId="77777777" w:rsidR="00C71138" w:rsidRDefault="00C71138"/>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C71138" w14:paraId="545B00B8" w14:textId="77777777">
        <w:tc>
          <w:tcPr>
            <w:tcW w:w="1504" w:type="dxa"/>
            <w:shd w:val="clear" w:color="auto" w:fill="auto"/>
            <w:tcMar>
              <w:top w:w="100" w:type="dxa"/>
              <w:left w:w="100" w:type="dxa"/>
              <w:bottom w:w="100" w:type="dxa"/>
              <w:right w:w="100" w:type="dxa"/>
            </w:tcMar>
          </w:tcPr>
          <w:p w14:paraId="1F0275B5" w14:textId="77777777" w:rsidR="00C71138" w:rsidRDefault="00075053">
            <w:pPr>
              <w:widowControl w:val="0"/>
              <w:pBdr>
                <w:top w:val="nil"/>
                <w:left w:val="nil"/>
                <w:bottom w:val="nil"/>
                <w:right w:val="nil"/>
                <w:between w:val="nil"/>
              </w:pBdr>
              <w:spacing w:line="240" w:lineRule="auto"/>
            </w:pPr>
            <w:r>
              <w:rPr>
                <w:b/>
                <w:highlight w:val="white"/>
              </w:rPr>
              <w:t>Receiving</w:t>
            </w:r>
          </w:p>
        </w:tc>
        <w:tc>
          <w:tcPr>
            <w:tcW w:w="1504" w:type="dxa"/>
            <w:shd w:val="clear" w:color="auto" w:fill="auto"/>
            <w:tcMar>
              <w:top w:w="100" w:type="dxa"/>
              <w:left w:w="100" w:type="dxa"/>
              <w:bottom w:w="100" w:type="dxa"/>
              <w:right w:w="100" w:type="dxa"/>
            </w:tcMar>
          </w:tcPr>
          <w:p w14:paraId="3C6A5428" w14:textId="77777777" w:rsidR="00C71138" w:rsidRDefault="00075053">
            <w:pPr>
              <w:widowControl w:val="0"/>
              <w:pBdr>
                <w:top w:val="nil"/>
                <w:left w:val="nil"/>
                <w:bottom w:val="nil"/>
                <w:right w:val="nil"/>
                <w:between w:val="nil"/>
              </w:pBdr>
              <w:spacing w:line="240" w:lineRule="auto"/>
            </w:pPr>
            <w:r>
              <w:rPr>
                <w:b/>
                <w:highlight w:val="white"/>
              </w:rPr>
              <w:t>Arts Centre</w:t>
            </w:r>
          </w:p>
        </w:tc>
        <w:tc>
          <w:tcPr>
            <w:tcW w:w="1504" w:type="dxa"/>
            <w:shd w:val="clear" w:color="auto" w:fill="auto"/>
            <w:tcMar>
              <w:top w:w="100" w:type="dxa"/>
              <w:left w:w="100" w:type="dxa"/>
              <w:bottom w:w="100" w:type="dxa"/>
              <w:right w:w="100" w:type="dxa"/>
            </w:tcMar>
          </w:tcPr>
          <w:p w14:paraId="562B4D3C" w14:textId="77777777" w:rsidR="00C71138" w:rsidRDefault="00075053">
            <w:pPr>
              <w:widowControl w:val="0"/>
              <w:pBdr>
                <w:top w:val="nil"/>
                <w:left w:val="nil"/>
                <w:bottom w:val="nil"/>
                <w:right w:val="nil"/>
                <w:between w:val="nil"/>
              </w:pBdr>
              <w:spacing w:line="240" w:lineRule="auto"/>
            </w:pPr>
            <w:r>
              <w:rPr>
                <w:b/>
                <w:highlight w:val="white"/>
              </w:rPr>
              <w:t>Producing</w:t>
            </w:r>
          </w:p>
        </w:tc>
        <w:tc>
          <w:tcPr>
            <w:tcW w:w="1504" w:type="dxa"/>
            <w:shd w:val="clear" w:color="auto" w:fill="auto"/>
            <w:tcMar>
              <w:top w:w="100" w:type="dxa"/>
              <w:left w:w="100" w:type="dxa"/>
              <w:bottom w:w="100" w:type="dxa"/>
              <w:right w:w="100" w:type="dxa"/>
            </w:tcMar>
          </w:tcPr>
          <w:p w14:paraId="563ED44E" w14:textId="77777777" w:rsidR="00C71138" w:rsidRDefault="00075053">
            <w:pPr>
              <w:widowControl w:val="0"/>
              <w:pBdr>
                <w:top w:val="nil"/>
                <w:left w:val="nil"/>
                <w:bottom w:val="nil"/>
                <w:right w:val="nil"/>
                <w:between w:val="nil"/>
              </w:pBdr>
              <w:spacing w:line="240" w:lineRule="auto"/>
            </w:pPr>
            <w:r>
              <w:rPr>
                <w:b/>
                <w:highlight w:val="white"/>
              </w:rPr>
              <w:t>Multi-use/Arena</w:t>
            </w:r>
          </w:p>
        </w:tc>
        <w:tc>
          <w:tcPr>
            <w:tcW w:w="1504" w:type="dxa"/>
            <w:shd w:val="clear" w:color="auto" w:fill="auto"/>
            <w:tcMar>
              <w:top w:w="100" w:type="dxa"/>
              <w:left w:w="100" w:type="dxa"/>
              <w:bottom w:w="100" w:type="dxa"/>
              <w:right w:w="100" w:type="dxa"/>
            </w:tcMar>
          </w:tcPr>
          <w:p w14:paraId="4363A88D" w14:textId="77777777" w:rsidR="00C71138" w:rsidRDefault="00075053">
            <w:pPr>
              <w:widowControl w:val="0"/>
              <w:pBdr>
                <w:top w:val="nil"/>
                <w:left w:val="nil"/>
                <w:bottom w:val="nil"/>
                <w:right w:val="nil"/>
                <w:between w:val="nil"/>
              </w:pBdr>
              <w:spacing w:line="240" w:lineRule="auto"/>
            </w:pPr>
            <w:r>
              <w:rPr>
                <w:b/>
                <w:highlight w:val="white"/>
              </w:rPr>
              <w:t>Touring company</w:t>
            </w:r>
          </w:p>
        </w:tc>
        <w:tc>
          <w:tcPr>
            <w:tcW w:w="1504" w:type="dxa"/>
            <w:shd w:val="clear" w:color="auto" w:fill="auto"/>
            <w:tcMar>
              <w:top w:w="100" w:type="dxa"/>
              <w:left w:w="100" w:type="dxa"/>
              <w:bottom w:w="100" w:type="dxa"/>
              <w:right w:w="100" w:type="dxa"/>
            </w:tcMar>
          </w:tcPr>
          <w:p w14:paraId="6145F87F" w14:textId="77777777" w:rsidR="00C71138" w:rsidRDefault="00075053">
            <w:pPr>
              <w:widowControl w:val="0"/>
              <w:pBdr>
                <w:top w:val="nil"/>
                <w:left w:val="nil"/>
                <w:bottom w:val="nil"/>
                <w:right w:val="nil"/>
                <w:between w:val="nil"/>
              </w:pBdr>
              <w:spacing w:line="240" w:lineRule="auto"/>
            </w:pPr>
            <w:r>
              <w:rPr>
                <w:b/>
                <w:highlight w:val="white"/>
              </w:rPr>
              <w:t>Music venue</w:t>
            </w:r>
          </w:p>
        </w:tc>
      </w:tr>
      <w:tr w:rsidR="00C71138" w14:paraId="0921FC6A" w14:textId="77777777">
        <w:tc>
          <w:tcPr>
            <w:tcW w:w="1504" w:type="dxa"/>
            <w:shd w:val="clear" w:color="auto" w:fill="auto"/>
            <w:tcMar>
              <w:top w:w="100" w:type="dxa"/>
              <w:left w:w="100" w:type="dxa"/>
              <w:bottom w:w="100" w:type="dxa"/>
              <w:right w:w="100" w:type="dxa"/>
            </w:tcMar>
          </w:tcPr>
          <w:p w14:paraId="423771DA" w14:textId="77777777" w:rsidR="00C71138" w:rsidRDefault="00C71138">
            <w:pPr>
              <w:widowControl w:val="0"/>
              <w:pBdr>
                <w:top w:val="nil"/>
                <w:left w:val="nil"/>
                <w:bottom w:val="nil"/>
                <w:right w:val="nil"/>
                <w:between w:val="nil"/>
              </w:pBdr>
              <w:spacing w:line="240" w:lineRule="auto"/>
            </w:pPr>
          </w:p>
          <w:p w14:paraId="64179E52" w14:textId="77777777" w:rsidR="00C71138" w:rsidRDefault="00C71138">
            <w:pPr>
              <w:widowControl w:val="0"/>
              <w:pBdr>
                <w:top w:val="nil"/>
                <w:left w:val="nil"/>
                <w:bottom w:val="nil"/>
                <w:right w:val="nil"/>
                <w:between w:val="nil"/>
              </w:pBdr>
              <w:spacing w:line="240" w:lineRule="auto"/>
            </w:pPr>
          </w:p>
          <w:p w14:paraId="79219FBB" w14:textId="77777777" w:rsidR="00C71138" w:rsidRDefault="00C71138">
            <w:pPr>
              <w:widowControl w:val="0"/>
              <w:pBdr>
                <w:top w:val="nil"/>
                <w:left w:val="nil"/>
                <w:bottom w:val="nil"/>
                <w:right w:val="nil"/>
                <w:between w:val="nil"/>
              </w:pBdr>
              <w:spacing w:line="240" w:lineRule="auto"/>
            </w:pPr>
          </w:p>
          <w:p w14:paraId="19F9B103" w14:textId="77777777" w:rsidR="00C71138" w:rsidRDefault="00C71138">
            <w:pPr>
              <w:widowControl w:val="0"/>
              <w:pBdr>
                <w:top w:val="nil"/>
                <w:left w:val="nil"/>
                <w:bottom w:val="nil"/>
                <w:right w:val="nil"/>
                <w:between w:val="nil"/>
              </w:pBdr>
              <w:spacing w:line="240" w:lineRule="auto"/>
            </w:pPr>
          </w:p>
          <w:p w14:paraId="1B087F1B" w14:textId="77777777" w:rsidR="00C71138" w:rsidRDefault="00C71138">
            <w:pPr>
              <w:widowControl w:val="0"/>
              <w:pBdr>
                <w:top w:val="nil"/>
                <w:left w:val="nil"/>
                <w:bottom w:val="nil"/>
                <w:right w:val="nil"/>
                <w:between w:val="nil"/>
              </w:pBdr>
              <w:spacing w:line="240" w:lineRule="auto"/>
            </w:pPr>
          </w:p>
          <w:p w14:paraId="3000FF6F" w14:textId="77777777" w:rsidR="00C71138" w:rsidRDefault="00C71138">
            <w:pPr>
              <w:widowControl w:val="0"/>
              <w:pBdr>
                <w:top w:val="nil"/>
                <w:left w:val="nil"/>
                <w:bottom w:val="nil"/>
                <w:right w:val="nil"/>
                <w:between w:val="nil"/>
              </w:pBdr>
              <w:spacing w:line="240" w:lineRule="auto"/>
            </w:pPr>
          </w:p>
          <w:p w14:paraId="315409E3" w14:textId="77777777" w:rsidR="00C71138" w:rsidRDefault="00C71138">
            <w:pPr>
              <w:widowControl w:val="0"/>
              <w:pBdr>
                <w:top w:val="nil"/>
                <w:left w:val="nil"/>
                <w:bottom w:val="nil"/>
                <w:right w:val="nil"/>
                <w:between w:val="nil"/>
              </w:pBdr>
              <w:spacing w:line="240" w:lineRule="auto"/>
            </w:pPr>
          </w:p>
          <w:p w14:paraId="000C04AA" w14:textId="77777777" w:rsidR="00C71138" w:rsidRDefault="00C71138">
            <w:pPr>
              <w:widowControl w:val="0"/>
              <w:pBdr>
                <w:top w:val="nil"/>
                <w:left w:val="nil"/>
                <w:bottom w:val="nil"/>
                <w:right w:val="nil"/>
                <w:between w:val="nil"/>
              </w:pBdr>
              <w:spacing w:line="240" w:lineRule="auto"/>
            </w:pPr>
          </w:p>
          <w:p w14:paraId="681B8DE6" w14:textId="77777777" w:rsidR="00C71138" w:rsidRDefault="00C71138">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041FADD7" w14:textId="77777777" w:rsidR="00C71138" w:rsidRDefault="00C71138">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4E5CC6D4" w14:textId="77777777" w:rsidR="00C71138" w:rsidRDefault="00C71138">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584495EB" w14:textId="77777777" w:rsidR="00C71138" w:rsidRDefault="00C71138">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5A384F95" w14:textId="77777777" w:rsidR="00C71138" w:rsidRDefault="00C71138">
            <w:pPr>
              <w:widowControl w:val="0"/>
              <w:pBdr>
                <w:top w:val="nil"/>
                <w:left w:val="nil"/>
                <w:bottom w:val="nil"/>
                <w:right w:val="nil"/>
                <w:between w:val="nil"/>
              </w:pBdr>
              <w:spacing w:line="240" w:lineRule="auto"/>
            </w:pPr>
          </w:p>
        </w:tc>
        <w:tc>
          <w:tcPr>
            <w:tcW w:w="1504" w:type="dxa"/>
            <w:shd w:val="clear" w:color="auto" w:fill="auto"/>
            <w:tcMar>
              <w:top w:w="100" w:type="dxa"/>
              <w:left w:w="100" w:type="dxa"/>
              <w:bottom w:w="100" w:type="dxa"/>
              <w:right w:w="100" w:type="dxa"/>
            </w:tcMar>
          </w:tcPr>
          <w:p w14:paraId="3D51E098" w14:textId="77777777" w:rsidR="00C71138" w:rsidRDefault="00C71138">
            <w:pPr>
              <w:widowControl w:val="0"/>
              <w:pBdr>
                <w:top w:val="nil"/>
                <w:left w:val="nil"/>
                <w:bottom w:val="nil"/>
                <w:right w:val="nil"/>
                <w:between w:val="nil"/>
              </w:pBdr>
              <w:spacing w:line="240" w:lineRule="auto"/>
            </w:pPr>
          </w:p>
        </w:tc>
      </w:tr>
    </w:tbl>
    <w:p w14:paraId="77DD3623" w14:textId="77777777" w:rsidR="00C71138" w:rsidRDefault="00C71138"/>
    <w:p w14:paraId="7C72CF6D" w14:textId="77777777" w:rsidR="00C71138" w:rsidRDefault="00C71138"/>
    <w:p w14:paraId="5B8C8C65" w14:textId="77777777" w:rsidR="00C71138" w:rsidRDefault="00C71138"/>
    <w:p w14:paraId="39F2EC03" w14:textId="77777777" w:rsidR="00C71138" w:rsidRDefault="00C71138"/>
    <w:p w14:paraId="37550974" w14:textId="77777777" w:rsidR="00C71138" w:rsidRDefault="00C71138"/>
    <w:p w14:paraId="5458833A" w14:textId="77777777" w:rsidR="00C71138" w:rsidRDefault="00C71138"/>
    <w:p w14:paraId="62AF2AF9" w14:textId="77777777" w:rsidR="00C71138" w:rsidRDefault="00C71138"/>
    <w:p w14:paraId="751089AA" w14:textId="77777777" w:rsidR="00C71138" w:rsidRDefault="00C71138"/>
    <w:p w14:paraId="167E3E97" w14:textId="77777777" w:rsidR="00C71138" w:rsidRDefault="00C71138"/>
    <w:p w14:paraId="0433D5D7" w14:textId="53B94589" w:rsidR="00C71138" w:rsidRDefault="00C71138"/>
    <w:p w14:paraId="05AD8A11" w14:textId="6D9653DD" w:rsidR="008A5654" w:rsidRDefault="008A5654"/>
    <w:p w14:paraId="3B1C2D23" w14:textId="42FC6843" w:rsidR="008A5654" w:rsidRDefault="008A5654"/>
    <w:p w14:paraId="6838B64B" w14:textId="77777777" w:rsidR="008A5654" w:rsidRDefault="008A5654"/>
    <w:p w14:paraId="539F484F" w14:textId="77777777" w:rsidR="00C71138" w:rsidRDefault="00075053">
      <w:pPr>
        <w:pBdr>
          <w:top w:val="none" w:sz="0" w:space="10" w:color="auto"/>
        </w:pBdr>
        <w:shd w:val="clear" w:color="auto" w:fill="FFFFFF"/>
        <w:spacing w:line="432" w:lineRule="auto"/>
        <w:rPr>
          <w:b/>
          <w:color w:val="BC96BA"/>
          <w:sz w:val="28"/>
          <w:szCs w:val="28"/>
        </w:rPr>
      </w:pPr>
      <w:r>
        <w:rPr>
          <w:b/>
          <w:color w:val="BC96BA"/>
          <w:sz w:val="28"/>
          <w:szCs w:val="28"/>
        </w:rPr>
        <w:lastRenderedPageBreak/>
        <w:t>Activity 3</w:t>
      </w:r>
    </w:p>
    <w:p w14:paraId="20A5E92D" w14:textId="77777777" w:rsidR="00C71138" w:rsidRDefault="00075053">
      <w:pPr>
        <w:pBdr>
          <w:bottom w:val="none" w:sz="0" w:space="12" w:color="auto"/>
        </w:pBdr>
        <w:shd w:val="clear" w:color="auto" w:fill="FFFFFF"/>
        <w:spacing w:line="331" w:lineRule="auto"/>
      </w:pPr>
      <w:r>
        <w:t>During this lesson we will talk about funding and the ways in which funders determine who gets what!</w:t>
      </w:r>
    </w:p>
    <w:p w14:paraId="17EF1B19" w14:textId="77777777" w:rsidR="00C71138" w:rsidRDefault="00075053">
      <w:pPr>
        <w:pBdr>
          <w:bottom w:val="none" w:sz="0" w:space="12" w:color="auto"/>
        </w:pBdr>
        <w:shd w:val="clear" w:color="auto" w:fill="FFFFFF"/>
        <w:spacing w:line="331" w:lineRule="auto"/>
      </w:pPr>
      <w:r>
        <w:t>There are very specific rules and conditions for companies and artists to receive any kind of funding and this usually has to do with the building of new audiences, who the funding will ultimately benefit and the legacy of the project. These rules can change from year to year as priorities in society change generally.</w:t>
      </w:r>
    </w:p>
    <w:p w14:paraId="4AEF46F4" w14:textId="77777777" w:rsidR="00C71138" w:rsidRDefault="00075053">
      <w:pPr>
        <w:pBdr>
          <w:bottom w:val="none" w:sz="0" w:space="12" w:color="auto"/>
        </w:pBdr>
        <w:shd w:val="clear" w:color="auto" w:fill="FFFFFF"/>
        <w:spacing w:line="331" w:lineRule="auto"/>
      </w:pPr>
      <w:r>
        <w:t>There are four types of funding to consider:</w:t>
      </w:r>
    </w:p>
    <w:p w14:paraId="5881D34F" w14:textId="77777777" w:rsidR="00C71138" w:rsidRDefault="00075053">
      <w:pPr>
        <w:pBdr>
          <w:left w:val="none" w:sz="0" w:space="15" w:color="auto"/>
          <w:bottom w:val="none" w:sz="0" w:space="12" w:color="auto"/>
        </w:pBdr>
        <w:shd w:val="clear" w:color="auto" w:fill="FFFFFF"/>
        <w:spacing w:line="432" w:lineRule="auto"/>
        <w:ind w:left="1080" w:hanging="360"/>
      </w:pPr>
      <w:r>
        <w:t>Commercial (Box Office, commercial activities).</w:t>
      </w:r>
    </w:p>
    <w:p w14:paraId="07946148" w14:textId="77777777" w:rsidR="00C71138" w:rsidRDefault="00075053">
      <w:pPr>
        <w:pBdr>
          <w:left w:val="none" w:sz="0" w:space="15" w:color="auto"/>
          <w:bottom w:val="none" w:sz="0" w:space="12" w:color="auto"/>
        </w:pBdr>
        <w:shd w:val="clear" w:color="auto" w:fill="FFFFFF"/>
        <w:spacing w:line="432" w:lineRule="auto"/>
        <w:ind w:left="1080" w:hanging="360"/>
      </w:pPr>
      <w:r>
        <w:t>Public sector.</w:t>
      </w:r>
    </w:p>
    <w:p w14:paraId="6264C9FE" w14:textId="77777777" w:rsidR="00C71138" w:rsidRDefault="00075053">
      <w:pPr>
        <w:pBdr>
          <w:left w:val="none" w:sz="0" w:space="15" w:color="auto"/>
          <w:bottom w:val="none" w:sz="0" w:space="12" w:color="auto"/>
        </w:pBdr>
        <w:shd w:val="clear" w:color="auto" w:fill="FFFFFF"/>
        <w:spacing w:line="432" w:lineRule="auto"/>
        <w:ind w:left="1080" w:hanging="360"/>
      </w:pPr>
      <w:r>
        <w:t>Private sector.</w:t>
      </w:r>
    </w:p>
    <w:p w14:paraId="4FA5F003" w14:textId="77777777" w:rsidR="00C71138" w:rsidRDefault="00075053">
      <w:pPr>
        <w:pBdr>
          <w:left w:val="none" w:sz="0" w:space="15" w:color="auto"/>
          <w:bottom w:val="none" w:sz="0" w:space="12" w:color="auto"/>
        </w:pBdr>
        <w:shd w:val="clear" w:color="auto" w:fill="FFFFFF"/>
        <w:spacing w:line="432" w:lineRule="auto"/>
        <w:ind w:left="1080" w:hanging="360"/>
      </w:pPr>
      <w:r>
        <w:t>Third sector.</w:t>
      </w:r>
    </w:p>
    <w:p w14:paraId="2BF57BA8" w14:textId="77777777" w:rsidR="00C71138" w:rsidRDefault="00075053">
      <w:pPr>
        <w:pBdr>
          <w:bottom w:val="none" w:sz="0" w:space="12" w:color="auto"/>
        </w:pBdr>
        <w:shd w:val="clear" w:color="auto" w:fill="FFFFFF"/>
        <w:spacing w:line="331" w:lineRule="auto"/>
      </w:pPr>
      <w:r>
        <w:t>We will consider what defines these different kinds of funding as well as looking at differences in types of funding (</w:t>
      </w:r>
      <w:r>
        <w:rPr>
          <w:b/>
        </w:rPr>
        <w:t xml:space="preserve">revenue </w:t>
      </w:r>
      <w:r>
        <w:t xml:space="preserve">and </w:t>
      </w:r>
      <w:r>
        <w:rPr>
          <w:b/>
        </w:rPr>
        <w:t>project</w:t>
      </w:r>
      <w:r>
        <w:t>).</w:t>
      </w:r>
    </w:p>
    <w:p w14:paraId="0395AA56" w14:textId="77777777" w:rsidR="00C71138" w:rsidRDefault="00075053">
      <w:pPr>
        <w:pBdr>
          <w:bottom w:val="none" w:sz="0" w:space="12" w:color="auto"/>
        </w:pBdr>
        <w:shd w:val="clear" w:color="auto" w:fill="FFFFFF"/>
        <w:spacing w:line="331" w:lineRule="auto"/>
      </w:pPr>
      <w:r>
        <w:t>As a start you should begin to look at the table below.</w:t>
      </w:r>
    </w:p>
    <w:p w14:paraId="1FB4519A" w14:textId="77777777" w:rsidR="00C71138" w:rsidRDefault="00075053">
      <w:pPr>
        <w:pBdr>
          <w:bottom w:val="none" w:sz="0" w:space="12" w:color="auto"/>
        </w:pBdr>
        <w:shd w:val="clear" w:color="auto" w:fill="FFFFFF"/>
        <w:spacing w:line="331" w:lineRule="auto"/>
      </w:pPr>
      <w:r>
        <w:t>All companies that receive any kind of external funding (other than commercial) will have to place the funder’s logo on publicity. You could start by looking for these logos on flyers and websites.</w:t>
      </w:r>
    </w:p>
    <w:p w14:paraId="63AB48CD" w14:textId="77777777" w:rsidR="00C71138" w:rsidRDefault="00C71138">
      <w:pPr>
        <w:pBdr>
          <w:left w:val="none" w:sz="0" w:space="15" w:color="auto"/>
          <w:bottom w:val="none" w:sz="0" w:space="12" w:color="auto"/>
        </w:pBdr>
        <w:shd w:val="clear" w:color="auto" w:fill="FFFFFF"/>
        <w:spacing w:line="432" w:lineRule="auto"/>
        <w:ind w:left="1080" w:hanging="360"/>
      </w:pPr>
    </w:p>
    <w:tbl>
      <w:tblPr>
        <w:tblStyle w:val="a1"/>
        <w:tblW w:w="7949"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9"/>
        <w:gridCol w:w="1590"/>
        <w:gridCol w:w="1590"/>
        <w:gridCol w:w="1590"/>
        <w:gridCol w:w="1590"/>
      </w:tblGrid>
      <w:tr w:rsidR="00C71138" w14:paraId="144B10CF" w14:textId="77777777">
        <w:tc>
          <w:tcPr>
            <w:tcW w:w="1589" w:type="dxa"/>
            <w:shd w:val="clear" w:color="auto" w:fill="auto"/>
            <w:tcMar>
              <w:top w:w="100" w:type="dxa"/>
              <w:left w:w="100" w:type="dxa"/>
              <w:bottom w:w="100" w:type="dxa"/>
              <w:right w:w="100" w:type="dxa"/>
            </w:tcMar>
          </w:tcPr>
          <w:p w14:paraId="3D14C1BB" w14:textId="77777777" w:rsidR="00C71138" w:rsidRDefault="00075053">
            <w:pPr>
              <w:widowControl w:val="0"/>
              <w:pBdr>
                <w:top w:val="nil"/>
                <w:left w:val="nil"/>
                <w:bottom w:val="nil"/>
                <w:right w:val="nil"/>
                <w:between w:val="nil"/>
              </w:pBdr>
              <w:spacing w:line="240" w:lineRule="auto"/>
            </w:pPr>
            <w:r>
              <w:rPr>
                <w:b/>
                <w:highlight w:val="white"/>
              </w:rPr>
              <w:t>Type of funding</w:t>
            </w:r>
          </w:p>
        </w:tc>
        <w:tc>
          <w:tcPr>
            <w:tcW w:w="1589" w:type="dxa"/>
            <w:shd w:val="clear" w:color="auto" w:fill="auto"/>
            <w:tcMar>
              <w:top w:w="100" w:type="dxa"/>
              <w:left w:w="100" w:type="dxa"/>
              <w:bottom w:w="100" w:type="dxa"/>
              <w:right w:w="100" w:type="dxa"/>
            </w:tcMar>
          </w:tcPr>
          <w:p w14:paraId="6058F3EE" w14:textId="77777777" w:rsidR="00C71138" w:rsidRDefault="00075053">
            <w:pPr>
              <w:widowControl w:val="0"/>
              <w:pBdr>
                <w:top w:val="nil"/>
                <w:left w:val="nil"/>
                <w:bottom w:val="nil"/>
                <w:right w:val="nil"/>
                <w:between w:val="nil"/>
              </w:pBdr>
              <w:spacing w:line="240" w:lineRule="auto"/>
            </w:pPr>
            <w:r>
              <w:rPr>
                <w:b/>
                <w:highlight w:val="white"/>
              </w:rPr>
              <w:t>Box office (Commercial)</w:t>
            </w:r>
          </w:p>
        </w:tc>
        <w:tc>
          <w:tcPr>
            <w:tcW w:w="1589" w:type="dxa"/>
            <w:shd w:val="clear" w:color="auto" w:fill="auto"/>
            <w:tcMar>
              <w:top w:w="100" w:type="dxa"/>
              <w:left w:w="100" w:type="dxa"/>
              <w:bottom w:w="100" w:type="dxa"/>
              <w:right w:w="100" w:type="dxa"/>
            </w:tcMar>
          </w:tcPr>
          <w:p w14:paraId="4F92D8DD" w14:textId="77777777" w:rsidR="00C71138" w:rsidRDefault="00075053">
            <w:pPr>
              <w:widowControl w:val="0"/>
              <w:pBdr>
                <w:top w:val="nil"/>
                <w:left w:val="nil"/>
                <w:bottom w:val="nil"/>
                <w:right w:val="nil"/>
                <w:between w:val="nil"/>
              </w:pBdr>
              <w:spacing w:line="240" w:lineRule="auto"/>
            </w:pPr>
            <w:r>
              <w:rPr>
                <w:b/>
                <w:highlight w:val="white"/>
              </w:rPr>
              <w:t>Public sector</w:t>
            </w:r>
          </w:p>
        </w:tc>
        <w:tc>
          <w:tcPr>
            <w:tcW w:w="1589" w:type="dxa"/>
            <w:shd w:val="clear" w:color="auto" w:fill="auto"/>
            <w:tcMar>
              <w:top w:w="100" w:type="dxa"/>
              <w:left w:w="100" w:type="dxa"/>
              <w:bottom w:w="100" w:type="dxa"/>
              <w:right w:w="100" w:type="dxa"/>
            </w:tcMar>
          </w:tcPr>
          <w:p w14:paraId="4F96633C" w14:textId="77777777" w:rsidR="00C71138" w:rsidRDefault="00075053">
            <w:pPr>
              <w:widowControl w:val="0"/>
              <w:pBdr>
                <w:top w:val="nil"/>
                <w:left w:val="nil"/>
                <w:bottom w:val="nil"/>
                <w:right w:val="nil"/>
                <w:between w:val="nil"/>
              </w:pBdr>
              <w:spacing w:line="240" w:lineRule="auto"/>
            </w:pPr>
            <w:r>
              <w:rPr>
                <w:b/>
                <w:highlight w:val="white"/>
              </w:rPr>
              <w:t>Private sector</w:t>
            </w:r>
          </w:p>
        </w:tc>
        <w:tc>
          <w:tcPr>
            <w:tcW w:w="1589" w:type="dxa"/>
            <w:shd w:val="clear" w:color="auto" w:fill="auto"/>
            <w:tcMar>
              <w:top w:w="100" w:type="dxa"/>
              <w:left w:w="100" w:type="dxa"/>
              <w:bottom w:w="100" w:type="dxa"/>
              <w:right w:w="100" w:type="dxa"/>
            </w:tcMar>
          </w:tcPr>
          <w:p w14:paraId="5769E38A" w14:textId="77777777" w:rsidR="00C71138" w:rsidRDefault="00075053">
            <w:pPr>
              <w:widowControl w:val="0"/>
              <w:pBdr>
                <w:top w:val="nil"/>
                <w:left w:val="nil"/>
                <w:bottom w:val="nil"/>
                <w:right w:val="nil"/>
                <w:between w:val="nil"/>
              </w:pBdr>
              <w:spacing w:line="240" w:lineRule="auto"/>
            </w:pPr>
            <w:r>
              <w:rPr>
                <w:b/>
                <w:highlight w:val="white"/>
              </w:rPr>
              <w:t>Third sector</w:t>
            </w:r>
          </w:p>
        </w:tc>
      </w:tr>
      <w:tr w:rsidR="00C71138" w14:paraId="66F7E352" w14:textId="77777777">
        <w:trPr>
          <w:trHeight w:val="1305"/>
        </w:trPr>
        <w:tc>
          <w:tcPr>
            <w:tcW w:w="1589" w:type="dxa"/>
            <w:shd w:val="clear" w:color="auto" w:fill="auto"/>
            <w:tcMar>
              <w:top w:w="100" w:type="dxa"/>
              <w:left w:w="100" w:type="dxa"/>
              <w:bottom w:w="100" w:type="dxa"/>
              <w:right w:w="100" w:type="dxa"/>
            </w:tcMar>
          </w:tcPr>
          <w:p w14:paraId="1ED0895A" w14:textId="77777777" w:rsidR="00C71138" w:rsidRDefault="00075053">
            <w:pPr>
              <w:widowControl w:val="0"/>
              <w:pBdr>
                <w:top w:val="nil"/>
                <w:left w:val="nil"/>
                <w:bottom w:val="nil"/>
                <w:right w:val="nil"/>
                <w:between w:val="nil"/>
              </w:pBdr>
              <w:spacing w:line="240" w:lineRule="auto"/>
            </w:pPr>
            <w:r>
              <w:rPr>
                <w:b/>
                <w:highlight w:val="white"/>
              </w:rPr>
              <w:t>Examples of funders</w:t>
            </w:r>
          </w:p>
        </w:tc>
        <w:tc>
          <w:tcPr>
            <w:tcW w:w="1589" w:type="dxa"/>
            <w:shd w:val="clear" w:color="auto" w:fill="auto"/>
            <w:tcMar>
              <w:top w:w="100" w:type="dxa"/>
              <w:left w:w="100" w:type="dxa"/>
              <w:bottom w:w="100" w:type="dxa"/>
              <w:right w:w="100" w:type="dxa"/>
            </w:tcMar>
          </w:tcPr>
          <w:p w14:paraId="4132055B" w14:textId="77777777" w:rsidR="00C71138" w:rsidRDefault="00C71138">
            <w:pPr>
              <w:widowControl w:val="0"/>
              <w:pBdr>
                <w:top w:val="nil"/>
                <w:left w:val="nil"/>
                <w:bottom w:val="nil"/>
                <w:right w:val="nil"/>
                <w:between w:val="nil"/>
              </w:pBdr>
              <w:spacing w:line="240" w:lineRule="auto"/>
            </w:pPr>
          </w:p>
        </w:tc>
        <w:tc>
          <w:tcPr>
            <w:tcW w:w="1589" w:type="dxa"/>
            <w:shd w:val="clear" w:color="auto" w:fill="auto"/>
            <w:tcMar>
              <w:top w:w="100" w:type="dxa"/>
              <w:left w:w="100" w:type="dxa"/>
              <w:bottom w:w="100" w:type="dxa"/>
              <w:right w:w="100" w:type="dxa"/>
            </w:tcMar>
          </w:tcPr>
          <w:p w14:paraId="37044EB9" w14:textId="77777777" w:rsidR="00C71138" w:rsidRDefault="00C71138">
            <w:pPr>
              <w:widowControl w:val="0"/>
              <w:pBdr>
                <w:top w:val="nil"/>
                <w:left w:val="nil"/>
                <w:bottom w:val="nil"/>
                <w:right w:val="nil"/>
                <w:between w:val="nil"/>
              </w:pBdr>
              <w:spacing w:line="240" w:lineRule="auto"/>
            </w:pPr>
          </w:p>
        </w:tc>
        <w:tc>
          <w:tcPr>
            <w:tcW w:w="1589" w:type="dxa"/>
            <w:shd w:val="clear" w:color="auto" w:fill="auto"/>
            <w:tcMar>
              <w:top w:w="100" w:type="dxa"/>
              <w:left w:w="100" w:type="dxa"/>
              <w:bottom w:w="100" w:type="dxa"/>
              <w:right w:w="100" w:type="dxa"/>
            </w:tcMar>
          </w:tcPr>
          <w:p w14:paraId="3B4CE0CE" w14:textId="77777777" w:rsidR="00C71138" w:rsidRDefault="00C71138">
            <w:pPr>
              <w:widowControl w:val="0"/>
              <w:pBdr>
                <w:top w:val="nil"/>
                <w:left w:val="nil"/>
                <w:bottom w:val="nil"/>
                <w:right w:val="nil"/>
                <w:between w:val="nil"/>
              </w:pBdr>
              <w:spacing w:line="240" w:lineRule="auto"/>
            </w:pPr>
          </w:p>
        </w:tc>
        <w:tc>
          <w:tcPr>
            <w:tcW w:w="1589" w:type="dxa"/>
            <w:shd w:val="clear" w:color="auto" w:fill="auto"/>
            <w:tcMar>
              <w:top w:w="100" w:type="dxa"/>
              <w:left w:w="100" w:type="dxa"/>
              <w:bottom w:w="100" w:type="dxa"/>
              <w:right w:w="100" w:type="dxa"/>
            </w:tcMar>
          </w:tcPr>
          <w:p w14:paraId="0F591143" w14:textId="77777777" w:rsidR="00C71138" w:rsidRDefault="00C71138">
            <w:pPr>
              <w:widowControl w:val="0"/>
              <w:pBdr>
                <w:top w:val="nil"/>
                <w:left w:val="nil"/>
                <w:bottom w:val="nil"/>
                <w:right w:val="nil"/>
                <w:between w:val="nil"/>
              </w:pBdr>
              <w:spacing w:line="240" w:lineRule="auto"/>
            </w:pPr>
          </w:p>
        </w:tc>
      </w:tr>
    </w:tbl>
    <w:p w14:paraId="4ED8B288" w14:textId="77777777" w:rsidR="00C71138" w:rsidRDefault="00C71138">
      <w:pPr>
        <w:pBdr>
          <w:left w:val="none" w:sz="0" w:space="15" w:color="auto"/>
          <w:bottom w:val="none" w:sz="0" w:space="12" w:color="auto"/>
        </w:pBdr>
        <w:shd w:val="clear" w:color="auto" w:fill="FFFFFF"/>
        <w:spacing w:line="432" w:lineRule="auto"/>
        <w:ind w:left="1080" w:hanging="360"/>
      </w:pPr>
    </w:p>
    <w:tbl>
      <w:tblPr>
        <w:tblStyle w:val="a2"/>
        <w:tblW w:w="7949"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49"/>
      </w:tblGrid>
      <w:tr w:rsidR="00C71138" w14:paraId="14EBC569" w14:textId="77777777">
        <w:trPr>
          <w:trHeight w:val="1935"/>
        </w:trPr>
        <w:tc>
          <w:tcPr>
            <w:tcW w:w="7949" w:type="dxa"/>
            <w:shd w:val="clear" w:color="auto" w:fill="auto"/>
            <w:tcMar>
              <w:top w:w="100" w:type="dxa"/>
              <w:left w:w="100" w:type="dxa"/>
              <w:bottom w:w="100" w:type="dxa"/>
              <w:right w:w="100" w:type="dxa"/>
            </w:tcMar>
          </w:tcPr>
          <w:p w14:paraId="6A45DAE7" w14:textId="77777777" w:rsidR="00C71138" w:rsidRDefault="00075053">
            <w:pPr>
              <w:widowControl w:val="0"/>
              <w:spacing w:line="240" w:lineRule="auto"/>
            </w:pPr>
            <w:r>
              <w:rPr>
                <w:b/>
                <w:highlight w:val="white"/>
              </w:rPr>
              <w:t>Examples of receiving organisation:</w:t>
            </w:r>
          </w:p>
        </w:tc>
      </w:tr>
    </w:tbl>
    <w:p w14:paraId="3400F96E" w14:textId="77777777" w:rsidR="00C71138" w:rsidRDefault="00075053">
      <w:pPr>
        <w:pBdr>
          <w:top w:val="none" w:sz="0" w:space="10" w:color="auto"/>
        </w:pBdr>
        <w:shd w:val="clear" w:color="auto" w:fill="FFFFFF"/>
        <w:spacing w:line="432" w:lineRule="auto"/>
        <w:rPr>
          <w:u w:val="single"/>
        </w:rPr>
      </w:pPr>
      <w:r>
        <w:rPr>
          <w:b/>
          <w:color w:val="BC96BA"/>
          <w:sz w:val="28"/>
          <w:szCs w:val="28"/>
        </w:rPr>
        <w:lastRenderedPageBreak/>
        <w:t>Activity 4</w:t>
      </w:r>
    </w:p>
    <w:p w14:paraId="246DB1DA" w14:textId="77777777" w:rsidR="00C71138" w:rsidRDefault="00075053">
      <w:pPr>
        <w:pBdr>
          <w:top w:val="none" w:sz="0" w:space="10" w:color="auto"/>
        </w:pBdr>
        <w:shd w:val="clear" w:color="auto" w:fill="FFFFFF"/>
        <w:spacing w:line="432" w:lineRule="auto"/>
      </w:pPr>
      <w:r>
        <w:t xml:space="preserve">Complete research for the Practitioners and Companies below. You must make key points that will make it easy for you to revise from- refrain from large chunks of </w:t>
      </w:r>
      <w:proofErr w:type="spellStart"/>
      <w:r>
        <w:t>copy+paste</w:t>
      </w:r>
      <w:proofErr w:type="spellEnd"/>
      <w:r>
        <w:t>.</w:t>
      </w:r>
    </w:p>
    <w:p w14:paraId="1F4CB736" w14:textId="77777777" w:rsidR="00C71138" w:rsidRDefault="00075053">
      <w:r>
        <w:t>Stanislavski:</w:t>
      </w:r>
    </w:p>
    <w:p w14:paraId="5D1D633D" w14:textId="77777777" w:rsidR="00C71138" w:rsidRDefault="00075053">
      <w:r>
        <w:t>1.</w:t>
      </w:r>
    </w:p>
    <w:p w14:paraId="4B750615" w14:textId="77777777" w:rsidR="00C71138" w:rsidRDefault="00075053">
      <w:r>
        <w:t>2.</w:t>
      </w:r>
    </w:p>
    <w:p w14:paraId="6377352F" w14:textId="77777777" w:rsidR="00C71138" w:rsidRDefault="00075053">
      <w:r>
        <w:t>3.</w:t>
      </w:r>
    </w:p>
    <w:p w14:paraId="6F4038F1" w14:textId="77777777" w:rsidR="00C71138" w:rsidRDefault="00075053">
      <w:r>
        <w:t>4.</w:t>
      </w:r>
    </w:p>
    <w:p w14:paraId="0DD572D6" w14:textId="77777777" w:rsidR="00C71138" w:rsidRDefault="00C71138"/>
    <w:p w14:paraId="50A323D4" w14:textId="77777777" w:rsidR="00C71138" w:rsidRDefault="00075053">
      <w:r>
        <w:t>Brecht:</w:t>
      </w:r>
    </w:p>
    <w:p w14:paraId="1DA25CAD" w14:textId="77777777" w:rsidR="00C71138" w:rsidRDefault="00075053">
      <w:r>
        <w:t>1.</w:t>
      </w:r>
    </w:p>
    <w:p w14:paraId="78CA1875" w14:textId="77777777" w:rsidR="00C71138" w:rsidRDefault="00075053">
      <w:r>
        <w:t>2.</w:t>
      </w:r>
    </w:p>
    <w:p w14:paraId="7C1948DF" w14:textId="77777777" w:rsidR="00C71138" w:rsidRDefault="00075053">
      <w:r>
        <w:t>3.</w:t>
      </w:r>
    </w:p>
    <w:p w14:paraId="710D8354" w14:textId="77777777" w:rsidR="00C71138" w:rsidRDefault="00075053">
      <w:r>
        <w:t>4.</w:t>
      </w:r>
    </w:p>
    <w:p w14:paraId="2E741225" w14:textId="77777777" w:rsidR="00C71138" w:rsidRDefault="00C71138"/>
    <w:p w14:paraId="35E8ED2F" w14:textId="77777777" w:rsidR="00C71138" w:rsidRDefault="00075053">
      <w:r>
        <w:t>Berkoff</w:t>
      </w:r>
    </w:p>
    <w:p w14:paraId="43DFF273" w14:textId="77777777" w:rsidR="00C71138" w:rsidRDefault="00075053">
      <w:r>
        <w:t>1.</w:t>
      </w:r>
    </w:p>
    <w:p w14:paraId="0164FF78" w14:textId="77777777" w:rsidR="00C71138" w:rsidRDefault="00075053">
      <w:r>
        <w:t>2.</w:t>
      </w:r>
    </w:p>
    <w:p w14:paraId="1AA96255" w14:textId="77777777" w:rsidR="00C71138" w:rsidRDefault="00075053">
      <w:r>
        <w:t>3.</w:t>
      </w:r>
    </w:p>
    <w:p w14:paraId="6F2E1225" w14:textId="77777777" w:rsidR="00C71138" w:rsidRDefault="00075053">
      <w:r>
        <w:t>4.</w:t>
      </w:r>
    </w:p>
    <w:p w14:paraId="557B14C8" w14:textId="77777777" w:rsidR="00C71138" w:rsidRDefault="00C71138"/>
    <w:p w14:paraId="6DD91E23" w14:textId="77777777" w:rsidR="00C71138" w:rsidRDefault="00075053">
      <w:r>
        <w:t>Artaud:</w:t>
      </w:r>
    </w:p>
    <w:p w14:paraId="3D660A9E" w14:textId="77777777" w:rsidR="00C71138" w:rsidRDefault="00075053">
      <w:r>
        <w:t>1.</w:t>
      </w:r>
    </w:p>
    <w:p w14:paraId="0EB22A71" w14:textId="77777777" w:rsidR="00C71138" w:rsidRDefault="00075053">
      <w:r>
        <w:t>2.</w:t>
      </w:r>
    </w:p>
    <w:p w14:paraId="6412D8C3" w14:textId="77777777" w:rsidR="00C71138" w:rsidRDefault="00075053">
      <w:r>
        <w:t>3.</w:t>
      </w:r>
    </w:p>
    <w:p w14:paraId="42129505" w14:textId="77777777" w:rsidR="00C71138" w:rsidRDefault="00075053">
      <w:r>
        <w:t>4.</w:t>
      </w:r>
    </w:p>
    <w:p w14:paraId="5DEBB509" w14:textId="77777777" w:rsidR="00C71138" w:rsidRDefault="00C71138"/>
    <w:p w14:paraId="368CFA67" w14:textId="77777777" w:rsidR="00C71138" w:rsidRDefault="00075053">
      <w:r>
        <w:t>Boal:</w:t>
      </w:r>
    </w:p>
    <w:p w14:paraId="596F1CFB" w14:textId="77777777" w:rsidR="00C71138" w:rsidRDefault="00075053">
      <w:r>
        <w:t>1.</w:t>
      </w:r>
    </w:p>
    <w:p w14:paraId="16B7A1AD" w14:textId="77777777" w:rsidR="00C71138" w:rsidRDefault="00075053">
      <w:r>
        <w:t>2.</w:t>
      </w:r>
    </w:p>
    <w:p w14:paraId="1DC2312F" w14:textId="77777777" w:rsidR="00C71138" w:rsidRDefault="00075053">
      <w:r>
        <w:t>3.</w:t>
      </w:r>
    </w:p>
    <w:p w14:paraId="3DE5888E" w14:textId="77777777" w:rsidR="00C71138" w:rsidRDefault="00075053">
      <w:r>
        <w:t>4.</w:t>
      </w:r>
    </w:p>
    <w:p w14:paraId="29B47712" w14:textId="77777777" w:rsidR="00C71138" w:rsidRDefault="00C71138"/>
    <w:p w14:paraId="0B48ABF5" w14:textId="77777777" w:rsidR="00C71138" w:rsidRDefault="00075053">
      <w:r>
        <w:t>Dv8:</w:t>
      </w:r>
    </w:p>
    <w:p w14:paraId="7DF9953D" w14:textId="77777777" w:rsidR="00C71138" w:rsidRDefault="00075053">
      <w:r>
        <w:t>1.</w:t>
      </w:r>
    </w:p>
    <w:p w14:paraId="6ADF510D" w14:textId="77777777" w:rsidR="00C71138" w:rsidRDefault="00075053">
      <w:r>
        <w:t>2.</w:t>
      </w:r>
    </w:p>
    <w:p w14:paraId="14353E5C" w14:textId="77777777" w:rsidR="00C71138" w:rsidRDefault="00075053">
      <w:r>
        <w:t>3.</w:t>
      </w:r>
    </w:p>
    <w:p w14:paraId="59A612C8" w14:textId="77777777" w:rsidR="00C71138" w:rsidRDefault="00075053">
      <w:r>
        <w:t>4.</w:t>
      </w:r>
    </w:p>
    <w:p w14:paraId="532B67CF" w14:textId="77777777" w:rsidR="00C71138" w:rsidRDefault="00C71138"/>
    <w:p w14:paraId="433A5248" w14:textId="77777777" w:rsidR="00C71138" w:rsidRDefault="00075053">
      <w:r>
        <w:t>Frantic assembly:</w:t>
      </w:r>
    </w:p>
    <w:p w14:paraId="2F736515" w14:textId="77777777" w:rsidR="00C71138" w:rsidRDefault="00075053">
      <w:r>
        <w:t>1.</w:t>
      </w:r>
    </w:p>
    <w:p w14:paraId="78F990B2" w14:textId="77777777" w:rsidR="00C71138" w:rsidRDefault="00075053">
      <w:r>
        <w:t>2.</w:t>
      </w:r>
    </w:p>
    <w:p w14:paraId="1930F41A" w14:textId="77777777" w:rsidR="00C71138" w:rsidRDefault="00075053">
      <w:r>
        <w:t>3.</w:t>
      </w:r>
    </w:p>
    <w:p w14:paraId="0611519B" w14:textId="77777777" w:rsidR="00C71138" w:rsidRDefault="00C71138"/>
    <w:p w14:paraId="617457B6" w14:textId="77777777" w:rsidR="00C71138" w:rsidRDefault="00075053">
      <w:pPr>
        <w:pBdr>
          <w:top w:val="none" w:sz="0" w:space="10" w:color="auto"/>
        </w:pBdr>
        <w:shd w:val="clear" w:color="auto" w:fill="FFFFFF"/>
        <w:spacing w:line="432" w:lineRule="auto"/>
        <w:rPr>
          <w:b/>
          <w:color w:val="BC96BA"/>
          <w:sz w:val="28"/>
          <w:szCs w:val="28"/>
        </w:rPr>
      </w:pPr>
      <w:r>
        <w:rPr>
          <w:b/>
          <w:color w:val="BC96BA"/>
          <w:sz w:val="28"/>
          <w:szCs w:val="28"/>
        </w:rPr>
        <w:lastRenderedPageBreak/>
        <w:t>Activity 5</w:t>
      </w:r>
    </w:p>
    <w:p w14:paraId="4755C7FE" w14:textId="77777777" w:rsidR="00C71138" w:rsidRDefault="00075053">
      <w:pPr>
        <w:pBdr>
          <w:bottom w:val="none" w:sz="0" w:space="12" w:color="auto"/>
        </w:pBdr>
        <w:shd w:val="clear" w:color="auto" w:fill="FFFFFF"/>
        <w:spacing w:line="331" w:lineRule="auto"/>
        <w:rPr>
          <w:b/>
        </w:rPr>
      </w:pPr>
      <w:r>
        <w:rPr>
          <w:b/>
        </w:rPr>
        <w:t>Write a short profile (100 words) that sums up your skills and techniques and the personality traits or transferable skills that you feel would be an advantage in a range of professional roles/jobs.</w:t>
      </w:r>
    </w:p>
    <w:p w14:paraId="40E6442C" w14:textId="77777777" w:rsidR="00C71138" w:rsidRDefault="00C71138">
      <w:pPr>
        <w:pBdr>
          <w:bottom w:val="none" w:sz="0" w:space="12" w:color="auto"/>
        </w:pBdr>
        <w:shd w:val="clear" w:color="auto" w:fill="FFFFFF"/>
        <w:spacing w:line="331" w:lineRule="auto"/>
        <w:rPr>
          <w:b/>
        </w:rPr>
      </w:pPr>
    </w:p>
    <w:p w14:paraId="5CD23136" w14:textId="77777777" w:rsidR="00C71138" w:rsidRDefault="00075053">
      <w:pPr>
        <w:pBdr>
          <w:bottom w:val="none" w:sz="0" w:space="12" w:color="auto"/>
        </w:pBdr>
        <w:shd w:val="clear" w:color="auto" w:fill="FFFFFF"/>
        <w:spacing w:line="331" w:lineRule="auto"/>
        <w:rPr>
          <w:b/>
          <w:u w:val="single"/>
        </w:rPr>
      </w:pPr>
      <w:r>
        <w:rPr>
          <w:b/>
        </w:rPr>
        <w:t>Before completing the task above it may help to look up what transferable skills are, one source for these can be found at</w:t>
      </w:r>
      <w:hyperlink r:id="rId6">
        <w:r>
          <w:rPr>
            <w:b/>
          </w:rPr>
          <w:t xml:space="preserve"> </w:t>
        </w:r>
      </w:hyperlink>
      <w:hyperlink r:id="rId7">
        <w:r>
          <w:rPr>
            <w:b/>
            <w:u w:val="single"/>
          </w:rPr>
          <w:t>https://nationalcareersservice.direct.gov.uk/Pages/Home.aspx</w:t>
        </w:r>
      </w:hyperlink>
    </w:p>
    <w:p w14:paraId="06B6CDAC" w14:textId="77777777" w:rsidR="00C71138" w:rsidRDefault="00C71138">
      <w:pPr>
        <w:pBdr>
          <w:bottom w:val="none" w:sz="0" w:space="12" w:color="auto"/>
        </w:pBdr>
        <w:shd w:val="clear" w:color="auto" w:fill="FFFFFF"/>
        <w:spacing w:line="331" w:lineRule="auto"/>
        <w:rPr>
          <w:b/>
          <w:u w:val="single"/>
        </w:rPr>
      </w:pPr>
    </w:p>
    <w:p w14:paraId="2DFCE5ED" w14:textId="77777777" w:rsidR="00C71138" w:rsidRDefault="00075053">
      <w:pPr>
        <w:pBdr>
          <w:bottom w:val="none" w:sz="0" w:space="12" w:color="auto"/>
        </w:pBdr>
        <w:shd w:val="clear" w:color="auto" w:fill="FFFFFF"/>
        <w:spacing w:line="331" w:lineRule="auto"/>
        <w:rPr>
          <w:b/>
        </w:rPr>
      </w:pPr>
      <w:r>
        <w:rPr>
          <w:b/>
        </w:rPr>
        <w:t>The main point of this activity is to have some fun and get used to the idea of being snappy yet succinct and to develop editing skills, this will become important in your development later on of showreels and music demos. It also encourages the use of the phone as an aid in documenting work, which is currently an underused resource.</w:t>
      </w:r>
    </w:p>
    <w:p w14:paraId="5A0D6F8A" w14:textId="77777777" w:rsidR="00C71138" w:rsidRDefault="00075053">
      <w:pPr>
        <w:pBdr>
          <w:bottom w:val="none" w:sz="0" w:space="12" w:color="auto"/>
        </w:pBdr>
        <w:shd w:val="clear" w:color="auto" w:fill="FFFFFF"/>
        <w:spacing w:line="331" w:lineRule="auto"/>
        <w:rPr>
          <w:b/>
        </w:rPr>
      </w:pPr>
      <w:r>
        <w:rPr>
          <w:b/>
        </w:rPr>
        <w:t xml:space="preserve">You could also reference </w:t>
      </w:r>
      <w:r>
        <w:rPr>
          <w:b/>
          <w:i/>
        </w:rPr>
        <w:t xml:space="preserve">The Apprentice </w:t>
      </w:r>
      <w:r>
        <w:rPr>
          <w:b/>
        </w:rPr>
        <w:t>opening statements.</w:t>
      </w:r>
    </w:p>
    <w:p w14:paraId="507CF50C" w14:textId="77777777" w:rsidR="00C71138" w:rsidRDefault="00C71138">
      <w:pPr>
        <w:pBdr>
          <w:bottom w:val="none" w:sz="0" w:space="12" w:color="auto"/>
        </w:pBdr>
        <w:shd w:val="clear" w:color="auto" w:fill="FFFFFF"/>
        <w:spacing w:line="331" w:lineRule="auto"/>
        <w:rPr>
          <w:b/>
        </w:rPr>
      </w:pPr>
    </w:p>
    <w:p w14:paraId="0B027CF8" w14:textId="6F70F510" w:rsidR="00C71138" w:rsidRDefault="00075053" w:rsidP="008A5654">
      <w:pPr>
        <w:pBdr>
          <w:bottom w:val="none" w:sz="0" w:space="12" w:color="auto"/>
        </w:pBdr>
        <w:shd w:val="clear" w:color="auto" w:fill="FFFFFF"/>
        <w:spacing w:line="331" w:lineRule="auto"/>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14:paraId="7980F04F" w14:textId="77777777" w:rsidR="00C71138" w:rsidRDefault="00C71138"/>
    <w:sectPr w:rsidR="00C71138">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5364" w14:textId="77777777" w:rsidR="00F54822" w:rsidRDefault="00F54822">
      <w:pPr>
        <w:spacing w:line="240" w:lineRule="auto"/>
      </w:pPr>
      <w:r>
        <w:separator/>
      </w:r>
    </w:p>
  </w:endnote>
  <w:endnote w:type="continuationSeparator" w:id="0">
    <w:p w14:paraId="79BCE2B8" w14:textId="77777777" w:rsidR="00F54822" w:rsidRDefault="00F54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3A51E" w14:textId="77777777" w:rsidR="00F54822" w:rsidRDefault="00F54822">
      <w:pPr>
        <w:spacing w:line="240" w:lineRule="auto"/>
      </w:pPr>
      <w:r>
        <w:separator/>
      </w:r>
    </w:p>
  </w:footnote>
  <w:footnote w:type="continuationSeparator" w:id="0">
    <w:p w14:paraId="58D40F28" w14:textId="77777777" w:rsidR="00F54822" w:rsidRDefault="00F548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CB1E" w14:textId="77777777" w:rsidR="00C71138" w:rsidRDefault="00075053">
    <w:r>
      <w:t>Transition task</w:t>
    </w:r>
  </w:p>
  <w:p w14:paraId="2D5C3B2E" w14:textId="77777777" w:rsidR="00C71138" w:rsidRDefault="00C711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38"/>
    <w:rsid w:val="00075053"/>
    <w:rsid w:val="008A5654"/>
    <w:rsid w:val="00C71138"/>
    <w:rsid w:val="00E15F0B"/>
    <w:rsid w:val="00F5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A88A"/>
  <w15:docId w15:val="{B92458FF-14C7-4B16-935B-FF899A22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ationalcareersservice.direct.gov.uk/Pages/Hom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alcareersservice.direct.gov.uk/Pages/Home.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Adamthwaite</dc:creator>
  <cp:lastModifiedBy>Faye Ockelford</cp:lastModifiedBy>
  <cp:revision>3</cp:revision>
  <cp:lastPrinted>2020-06-02T16:25:00Z</cp:lastPrinted>
  <dcterms:created xsi:type="dcterms:W3CDTF">2020-04-27T08:04:00Z</dcterms:created>
  <dcterms:modified xsi:type="dcterms:W3CDTF">2020-06-02T16:26:00Z</dcterms:modified>
</cp:coreProperties>
</file>