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DA69C" w14:textId="09B2EA03" w:rsidR="00333393" w:rsidRDefault="000345F5">
      <w:pPr>
        <w:spacing w:after="0" w:line="259" w:lineRule="auto"/>
        <w:ind w:left="0" w:firstLine="0"/>
      </w:pPr>
      <w:r>
        <w:rPr>
          <w:noProof/>
        </w:rPr>
        <w:drawing>
          <wp:inline distT="0" distB="0" distL="0" distR="0" wp14:anchorId="63B9C577" wp14:editId="5D6CD047">
            <wp:extent cx="1105795" cy="550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051" cy="555651"/>
                    </a:xfrm>
                    <a:prstGeom prst="rect">
                      <a:avLst/>
                    </a:prstGeom>
                    <a:noFill/>
                  </pic:spPr>
                </pic:pic>
              </a:graphicData>
            </a:graphic>
          </wp:inline>
        </w:drawing>
      </w:r>
    </w:p>
    <w:p w14:paraId="2EFD7388" w14:textId="77777777" w:rsidR="00333393" w:rsidRDefault="00467AE7">
      <w:pPr>
        <w:spacing w:after="0" w:line="259" w:lineRule="auto"/>
        <w:ind w:left="0" w:firstLine="0"/>
      </w:pPr>
      <w:r>
        <w:t xml:space="preserve"> </w:t>
      </w:r>
    </w:p>
    <w:p w14:paraId="4C45FF79" w14:textId="66D2670B" w:rsidR="00333393" w:rsidRDefault="00467AE7">
      <w:pPr>
        <w:ind w:left="-5"/>
      </w:pPr>
      <w:r>
        <w:t>Date</w:t>
      </w:r>
      <w:r w:rsidR="00271F1E">
        <w:t xml:space="preserve"> 16 September 2020</w:t>
      </w:r>
      <w:bookmarkStart w:id="0" w:name="_GoBack"/>
      <w:bookmarkEnd w:id="0"/>
    </w:p>
    <w:p w14:paraId="60488562" w14:textId="6E199C3E" w:rsidR="00333393" w:rsidRDefault="00467AE7">
      <w:pPr>
        <w:spacing w:after="0" w:line="259" w:lineRule="auto"/>
        <w:ind w:left="0" w:firstLine="0"/>
      </w:pPr>
      <w:r>
        <w:t xml:space="preserve"> </w:t>
      </w:r>
    </w:p>
    <w:p w14:paraId="5931E754" w14:textId="77777777" w:rsidR="00333393" w:rsidRDefault="00467AE7">
      <w:pPr>
        <w:spacing w:after="0" w:line="259" w:lineRule="auto"/>
        <w:ind w:left="0" w:firstLine="0"/>
      </w:pPr>
      <w:r>
        <w:t xml:space="preserve"> </w:t>
      </w:r>
    </w:p>
    <w:p w14:paraId="773189D9" w14:textId="77777777" w:rsidR="008D3C90" w:rsidRDefault="008D3C90">
      <w:pPr>
        <w:ind w:left="-5"/>
      </w:pPr>
    </w:p>
    <w:p w14:paraId="6A845C7A" w14:textId="59DC6592" w:rsidR="00333393" w:rsidRDefault="00467AE7">
      <w:pPr>
        <w:ind w:left="-5"/>
      </w:pPr>
      <w:r>
        <w:t xml:space="preserve">Dear Parent/Carer </w:t>
      </w:r>
    </w:p>
    <w:p w14:paraId="72DCA1CA" w14:textId="77777777" w:rsidR="00333393" w:rsidRDefault="00467AE7">
      <w:pPr>
        <w:spacing w:after="0" w:line="259" w:lineRule="auto"/>
        <w:ind w:left="0" w:firstLine="0"/>
      </w:pPr>
      <w:r>
        <w:t xml:space="preserve"> </w:t>
      </w:r>
    </w:p>
    <w:p w14:paraId="1537AAB0" w14:textId="77777777" w:rsidR="00333393" w:rsidRDefault="00467AE7">
      <w:pPr>
        <w:ind w:left="-5"/>
      </w:pPr>
      <w:r>
        <w:t xml:space="preserve">Traditionally at this time of year students and staff tend to experience a range of mild illnesses. Over time, these help to build up our immune systems but the start of the year is always a time when we see a rise in such minor illnesses.  This is obviously much more complicated this year due to the Covid-19 pandemic. </w:t>
      </w:r>
    </w:p>
    <w:p w14:paraId="139BCF6C" w14:textId="77777777" w:rsidR="00333393" w:rsidRDefault="00467AE7">
      <w:pPr>
        <w:spacing w:after="0" w:line="259" w:lineRule="auto"/>
        <w:ind w:left="0" w:firstLine="0"/>
      </w:pPr>
      <w:r>
        <w:t xml:space="preserve"> </w:t>
      </w:r>
    </w:p>
    <w:p w14:paraId="5B711F86" w14:textId="77777777" w:rsidR="00333393" w:rsidRDefault="00467AE7">
      <w:pPr>
        <w:ind w:left="-5"/>
      </w:pPr>
      <w:r>
        <w:t>There are many similarities between Covid-19</w:t>
      </w:r>
      <w:r w:rsidR="008C418E">
        <w:t>, seasonal flu</w:t>
      </w:r>
      <w:r>
        <w:t xml:space="preserve"> and the common cold and we appreciate that making the decision as a parent is increasingly difficult in these uncertain times. As a parent you know your child best and how they are when they are “normally” unwell, so we ask that you use your judgement and knowledge of your own child when making the decision to send them into school. </w:t>
      </w:r>
    </w:p>
    <w:p w14:paraId="1DD347DA" w14:textId="77777777" w:rsidR="00333393" w:rsidRDefault="00467AE7">
      <w:pPr>
        <w:spacing w:after="0" w:line="259" w:lineRule="auto"/>
        <w:ind w:left="0" w:firstLine="0"/>
      </w:pPr>
      <w:r>
        <w:t xml:space="preserve"> </w:t>
      </w:r>
    </w:p>
    <w:p w14:paraId="4D782673" w14:textId="77777777" w:rsidR="00333393" w:rsidRDefault="00467AE7">
      <w:pPr>
        <w:ind w:left="-5"/>
      </w:pPr>
      <w:r>
        <w:t xml:space="preserve">We are encouraging everyone to attend school as we are increasingly concerned about the lost learning that we experienced earlier in the year, and what may lie ahead for us as a nation, so if you are confident that it is no more than a standard cold, (that you would not normally keep your child off for), then please do send them in.   </w:t>
      </w:r>
    </w:p>
    <w:p w14:paraId="1567E2B8" w14:textId="77777777" w:rsidR="00333393" w:rsidRDefault="00467AE7">
      <w:pPr>
        <w:spacing w:after="0" w:line="259" w:lineRule="auto"/>
        <w:ind w:left="0" w:firstLine="0"/>
      </w:pPr>
      <w:r>
        <w:t xml:space="preserve"> </w:t>
      </w:r>
    </w:p>
    <w:p w14:paraId="4D71779F" w14:textId="77777777" w:rsidR="00333393" w:rsidRDefault="00467AE7">
      <w:pPr>
        <w:spacing w:after="234"/>
        <w:ind w:left="-5"/>
      </w:pPr>
      <w:r>
        <w:t xml:space="preserve">Both COVID-19 and flu can have varying degrees of signs and symptoms, ranging from no symptoms (asymptomatic) to severe symptoms.  </w:t>
      </w:r>
    </w:p>
    <w:p w14:paraId="1506F33E" w14:textId="77777777" w:rsidR="00333393" w:rsidRDefault="00467AE7">
      <w:pPr>
        <w:spacing w:after="10" w:line="259" w:lineRule="auto"/>
        <w:ind w:left="0" w:firstLine="0"/>
        <w:rPr>
          <w:color w:val="212B32"/>
        </w:rPr>
      </w:pPr>
      <w:r>
        <w:rPr>
          <w:b/>
          <w:u w:val="single" w:color="000000"/>
        </w:rPr>
        <w:t>Covid19 symptoms:</w:t>
      </w:r>
      <w:r>
        <w:rPr>
          <w:color w:val="212B32"/>
        </w:rPr>
        <w:t xml:space="preserve"> </w:t>
      </w:r>
    </w:p>
    <w:p w14:paraId="46AE5B41" w14:textId="2232D54E" w:rsidR="00467AE7" w:rsidRDefault="008C418E">
      <w:pPr>
        <w:spacing w:after="10" w:line="259" w:lineRule="auto"/>
        <w:ind w:left="0" w:firstLine="0"/>
        <w:rPr>
          <w:color w:val="212B32"/>
        </w:rPr>
      </w:pPr>
      <w:r>
        <w:rPr>
          <w:color w:val="212B32"/>
        </w:rPr>
        <w:t>Anyone experiencing one or more of the symptoms outlined below should follow the government’s guidance on self-isolation and access a coronavirus test within 3 to 5 days of onset of symptoms either via the NHS online portal or by dialling 119.</w:t>
      </w:r>
      <w:r w:rsidR="00467AE7">
        <w:rPr>
          <w:color w:val="212B32"/>
        </w:rPr>
        <w:t xml:space="preserve"> If the test is negative the child and the family can stop isolating and return to school/ work if they feel well</w:t>
      </w:r>
      <w:r>
        <w:rPr>
          <w:color w:val="212B32"/>
        </w:rPr>
        <w:t xml:space="preserve"> enough</w:t>
      </w:r>
      <w:r w:rsidR="00467AE7">
        <w:rPr>
          <w:color w:val="212B32"/>
        </w:rPr>
        <w:t xml:space="preserve">. We appreciate the difficulty in securing tests, but this advice is precautionary.  </w:t>
      </w:r>
    </w:p>
    <w:p w14:paraId="29EF9C44" w14:textId="77777777" w:rsidR="00467AE7" w:rsidRDefault="00467AE7">
      <w:pPr>
        <w:spacing w:after="10" w:line="259" w:lineRule="auto"/>
        <w:ind w:left="0" w:firstLine="0"/>
      </w:pPr>
    </w:p>
    <w:p w14:paraId="684A9366" w14:textId="77777777" w:rsidR="00333393" w:rsidRDefault="00467AE7">
      <w:pPr>
        <w:numPr>
          <w:ilvl w:val="0"/>
          <w:numId w:val="1"/>
        </w:numPr>
        <w:spacing w:after="22"/>
        <w:ind w:hanging="360"/>
      </w:pPr>
      <w:r>
        <w:rPr>
          <w:color w:val="212B32"/>
        </w:rPr>
        <w:t>a high temperature – this means you feel hot to touch on your chest or back</w:t>
      </w:r>
      <w:r>
        <w:t xml:space="preserve"> </w:t>
      </w:r>
    </w:p>
    <w:p w14:paraId="1005A0D3" w14:textId="77777777" w:rsidR="00333393" w:rsidRDefault="00467AE7">
      <w:pPr>
        <w:numPr>
          <w:ilvl w:val="0"/>
          <w:numId w:val="1"/>
        </w:numPr>
        <w:spacing w:after="22"/>
        <w:ind w:hanging="360"/>
      </w:pPr>
      <w:r>
        <w:rPr>
          <w:color w:val="212B32"/>
        </w:rPr>
        <w:t>a new, continuous cough – this means coughing a lot for more than an hour, or 3 or more coughing episodes in 24 hours (if you usually have a cough, it may be worse than usual)</w:t>
      </w:r>
      <w:r>
        <w:t xml:space="preserve"> </w:t>
      </w:r>
    </w:p>
    <w:p w14:paraId="42F7804A" w14:textId="77777777" w:rsidR="00333393" w:rsidRDefault="00467AE7">
      <w:pPr>
        <w:numPr>
          <w:ilvl w:val="0"/>
          <w:numId w:val="1"/>
        </w:numPr>
        <w:spacing w:after="22"/>
        <w:ind w:hanging="360"/>
      </w:pPr>
      <w:r>
        <w:rPr>
          <w:color w:val="212B32"/>
        </w:rPr>
        <w:t>a loss or change to your sense of smell or taste – this means you've noticed you cannot smell or taste anything, or things smell or taste different to normal</w:t>
      </w:r>
      <w:r>
        <w:t xml:space="preserve"> </w:t>
      </w:r>
    </w:p>
    <w:p w14:paraId="2C017538" w14:textId="42DEF76A" w:rsidR="00333393" w:rsidRDefault="00467AE7" w:rsidP="00467AE7">
      <w:pPr>
        <w:numPr>
          <w:ilvl w:val="0"/>
          <w:numId w:val="1"/>
        </w:numPr>
        <w:spacing w:after="0"/>
        <w:ind w:hanging="360"/>
      </w:pPr>
      <w:r>
        <w:t xml:space="preserve">Some people may have </w:t>
      </w:r>
      <w:r w:rsidR="00E2740D">
        <w:t>unexplained</w:t>
      </w:r>
      <w:r>
        <w:t xml:space="preserve"> diarrhoea</w:t>
      </w:r>
      <w:r w:rsidR="003E55DB">
        <w:t>/vomiting</w:t>
      </w:r>
      <w:r>
        <w:t xml:space="preserve">, though this is more common in children than adults </w:t>
      </w:r>
    </w:p>
    <w:p w14:paraId="2CA2C362" w14:textId="77777777" w:rsidR="00467AE7" w:rsidRDefault="00467AE7" w:rsidP="003E55DB">
      <w:pPr>
        <w:spacing w:after="0"/>
        <w:ind w:left="0" w:firstLine="0"/>
      </w:pPr>
    </w:p>
    <w:p w14:paraId="7B2E3EDF" w14:textId="77777777" w:rsidR="00333393" w:rsidRDefault="00467AE7">
      <w:pPr>
        <w:spacing w:after="11" w:line="259" w:lineRule="auto"/>
        <w:ind w:left="0" w:firstLine="0"/>
        <w:rPr>
          <w:b/>
        </w:rPr>
      </w:pPr>
      <w:r>
        <w:rPr>
          <w:b/>
          <w:color w:val="212B32"/>
          <w:u w:val="single" w:color="212B32"/>
        </w:rPr>
        <w:t>Cold symptoms:</w:t>
      </w:r>
      <w:r>
        <w:rPr>
          <w:b/>
        </w:rPr>
        <w:t xml:space="preserve"> </w:t>
      </w:r>
    </w:p>
    <w:p w14:paraId="382EF1AA" w14:textId="77777777" w:rsidR="00467AE7" w:rsidRDefault="00467AE7">
      <w:pPr>
        <w:spacing w:after="11" w:line="259" w:lineRule="auto"/>
        <w:ind w:left="0" w:firstLine="0"/>
      </w:pPr>
      <w:r>
        <w:rPr>
          <w:b/>
        </w:rPr>
        <w:t>Your child may come to school and will not be sent home with: one of the following:</w:t>
      </w:r>
    </w:p>
    <w:p w14:paraId="7BF9DBF3" w14:textId="77777777" w:rsidR="00333393" w:rsidRDefault="00467AE7">
      <w:pPr>
        <w:numPr>
          <w:ilvl w:val="0"/>
          <w:numId w:val="1"/>
        </w:numPr>
        <w:spacing w:after="22"/>
        <w:ind w:hanging="360"/>
      </w:pPr>
      <w:r>
        <w:rPr>
          <w:color w:val="212B32"/>
        </w:rPr>
        <w:t>a blocked or runny nose</w:t>
      </w:r>
      <w:r>
        <w:t xml:space="preserve"> </w:t>
      </w:r>
    </w:p>
    <w:p w14:paraId="3B77E746" w14:textId="77777777" w:rsidR="00333393" w:rsidRDefault="00467AE7">
      <w:pPr>
        <w:numPr>
          <w:ilvl w:val="0"/>
          <w:numId w:val="1"/>
        </w:numPr>
        <w:spacing w:after="22"/>
        <w:ind w:hanging="360"/>
      </w:pPr>
      <w:r>
        <w:rPr>
          <w:color w:val="212B32"/>
        </w:rPr>
        <w:t>a sore throat</w:t>
      </w:r>
      <w:r>
        <w:t xml:space="preserve"> </w:t>
      </w:r>
    </w:p>
    <w:p w14:paraId="01F034C9" w14:textId="77777777" w:rsidR="00333393" w:rsidRDefault="00467AE7">
      <w:pPr>
        <w:numPr>
          <w:ilvl w:val="0"/>
          <w:numId w:val="1"/>
        </w:numPr>
        <w:spacing w:after="22"/>
        <w:ind w:hanging="360"/>
      </w:pPr>
      <w:r>
        <w:rPr>
          <w:color w:val="212B32"/>
        </w:rPr>
        <w:t>headache</w:t>
      </w:r>
      <w:r>
        <w:t xml:space="preserve"> </w:t>
      </w:r>
    </w:p>
    <w:p w14:paraId="1D9F35FC" w14:textId="77777777" w:rsidR="00333393" w:rsidRDefault="00467AE7">
      <w:pPr>
        <w:spacing w:after="234"/>
        <w:ind w:left="-5"/>
      </w:pPr>
      <w:r>
        <w:t xml:space="preserve">We continue to ask students to practise safe social distancing and hand hygiene.  We also ask that they wear facemasks for the entire journey if they are travelling </w:t>
      </w:r>
      <w:r w:rsidR="008C418E">
        <w:t xml:space="preserve">to school </w:t>
      </w:r>
      <w:r>
        <w:t xml:space="preserve">by bus.  </w:t>
      </w:r>
    </w:p>
    <w:p w14:paraId="182BD1F4" w14:textId="77777777" w:rsidR="008D3C90" w:rsidRDefault="008D3C90" w:rsidP="00467AE7">
      <w:pPr>
        <w:spacing w:after="234"/>
      </w:pPr>
    </w:p>
    <w:p w14:paraId="0E923FC6" w14:textId="77777777" w:rsidR="008D3C90" w:rsidRDefault="008D3C90" w:rsidP="00467AE7">
      <w:pPr>
        <w:spacing w:after="234"/>
      </w:pPr>
    </w:p>
    <w:p w14:paraId="2CE04DBE" w14:textId="77777777" w:rsidR="008D3C90" w:rsidRDefault="008D3C90" w:rsidP="00467AE7">
      <w:pPr>
        <w:spacing w:after="234"/>
      </w:pPr>
    </w:p>
    <w:p w14:paraId="7FE6CC06" w14:textId="1BA53B4A" w:rsidR="00333393" w:rsidRDefault="00467AE7" w:rsidP="00467AE7">
      <w:pPr>
        <w:spacing w:after="234"/>
      </w:pPr>
      <w:r>
        <w:t xml:space="preserve">We thank you for your continued support of the schools and the steps we are taking to strike a balance between safety and education.  </w:t>
      </w:r>
    </w:p>
    <w:p w14:paraId="542E0D52" w14:textId="67CE5BAA" w:rsidR="00333393" w:rsidRDefault="00467AE7" w:rsidP="00467AE7">
      <w:pPr>
        <w:spacing w:after="410"/>
        <w:ind w:left="-5"/>
      </w:pPr>
      <w:r>
        <w:t>Yours faithfully</w:t>
      </w:r>
      <w:r w:rsidR="008D3C90">
        <w:t>,</w:t>
      </w:r>
    </w:p>
    <w:p w14:paraId="5EAF045E" w14:textId="018561C7" w:rsidR="008D3C90" w:rsidRDefault="008D3C90" w:rsidP="00467AE7">
      <w:pPr>
        <w:spacing w:after="410"/>
        <w:ind w:left="-5"/>
      </w:pPr>
      <w:r>
        <w:rPr>
          <w:noProof/>
        </w:rPr>
        <w:drawing>
          <wp:inline distT="0" distB="0" distL="0" distR="0" wp14:anchorId="7504AFCF" wp14:editId="68AAF16C">
            <wp:extent cx="2009606" cy="972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4008" cy="984197"/>
                    </a:xfrm>
                    <a:prstGeom prst="rect">
                      <a:avLst/>
                    </a:prstGeom>
                    <a:noFill/>
                    <a:ln>
                      <a:noFill/>
                    </a:ln>
                  </pic:spPr>
                </pic:pic>
              </a:graphicData>
            </a:graphic>
          </wp:inline>
        </w:drawing>
      </w:r>
    </w:p>
    <w:p w14:paraId="514AB471" w14:textId="2DFD4DCD" w:rsidR="008D3C90" w:rsidRDefault="008D3C90" w:rsidP="008D3C90">
      <w:pPr>
        <w:spacing w:after="410"/>
        <w:ind w:left="-5"/>
      </w:pPr>
      <w:r>
        <w:t>Dr Anjan Ghosh</w:t>
      </w:r>
      <w:r>
        <w:br/>
        <w:t>Director of Public Health</w:t>
      </w:r>
      <w:r>
        <w:br/>
        <w:t>London Borough of Bexley</w:t>
      </w:r>
    </w:p>
    <w:p w14:paraId="7FD6432F" w14:textId="77777777" w:rsidR="008D3C90" w:rsidRDefault="008D3C90" w:rsidP="00467AE7">
      <w:pPr>
        <w:spacing w:after="410"/>
        <w:ind w:left="-5"/>
      </w:pPr>
    </w:p>
    <w:sectPr w:rsidR="008D3C90">
      <w:pgSz w:w="11909" w:h="16834"/>
      <w:pgMar w:top="1440" w:right="14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D8BF" w14:textId="77777777" w:rsidR="00C329C3" w:rsidRDefault="00C329C3" w:rsidP="008C418E">
      <w:pPr>
        <w:spacing w:after="0" w:line="240" w:lineRule="auto"/>
      </w:pPr>
      <w:r>
        <w:separator/>
      </w:r>
    </w:p>
  </w:endnote>
  <w:endnote w:type="continuationSeparator" w:id="0">
    <w:p w14:paraId="3CCDAA20" w14:textId="77777777" w:rsidR="00C329C3" w:rsidRDefault="00C329C3" w:rsidP="008C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50B52" w14:textId="77777777" w:rsidR="00C329C3" w:rsidRDefault="00C329C3" w:rsidP="008C418E">
      <w:pPr>
        <w:spacing w:after="0" w:line="240" w:lineRule="auto"/>
      </w:pPr>
      <w:r>
        <w:separator/>
      </w:r>
    </w:p>
  </w:footnote>
  <w:footnote w:type="continuationSeparator" w:id="0">
    <w:p w14:paraId="10335CC6" w14:textId="77777777" w:rsidR="00C329C3" w:rsidRDefault="00C329C3" w:rsidP="008C4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244C"/>
    <w:multiLevelType w:val="hybridMultilevel"/>
    <w:tmpl w:val="5860B5F0"/>
    <w:lvl w:ilvl="0" w:tplc="636ED2C8">
      <w:start w:val="9"/>
      <w:numFmt w:val="upperLetter"/>
      <w:lvlText w:val="%1"/>
      <w:lvlJc w:val="left"/>
      <w:pPr>
        <w:ind w:left="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9829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689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820E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1C23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D6C1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4B5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A683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2626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F73AC1"/>
    <w:multiLevelType w:val="hybridMultilevel"/>
    <w:tmpl w:val="68FABCA6"/>
    <w:lvl w:ilvl="0" w:tplc="9EC8EC56">
      <w:start w:val="1"/>
      <w:numFmt w:val="bullet"/>
      <w:lvlText w:val="●"/>
      <w:lvlJc w:val="left"/>
      <w:pPr>
        <w:ind w:left="705"/>
      </w:pPr>
      <w:rPr>
        <w:rFonts w:ascii="Arial" w:eastAsia="Arial" w:hAnsi="Arial" w:cs="Arial"/>
        <w:b w:val="0"/>
        <w:i w:val="0"/>
        <w:strike w:val="0"/>
        <w:dstrike w:val="0"/>
        <w:color w:val="212B32"/>
        <w:sz w:val="20"/>
        <w:szCs w:val="20"/>
        <w:u w:val="none" w:color="000000"/>
        <w:bdr w:val="none" w:sz="0" w:space="0" w:color="auto"/>
        <w:shd w:val="clear" w:color="auto" w:fill="auto"/>
        <w:vertAlign w:val="baseline"/>
      </w:rPr>
    </w:lvl>
    <w:lvl w:ilvl="1" w:tplc="240C37D2">
      <w:start w:val="1"/>
      <w:numFmt w:val="bullet"/>
      <w:lvlText w:val="o"/>
      <w:lvlJc w:val="left"/>
      <w:pPr>
        <w:ind w:left="1440"/>
      </w:pPr>
      <w:rPr>
        <w:rFonts w:ascii="Arial" w:eastAsia="Arial" w:hAnsi="Arial" w:cs="Arial"/>
        <w:b w:val="0"/>
        <w:i w:val="0"/>
        <w:strike w:val="0"/>
        <w:dstrike w:val="0"/>
        <w:color w:val="212B32"/>
        <w:sz w:val="20"/>
        <w:szCs w:val="20"/>
        <w:u w:val="none" w:color="000000"/>
        <w:bdr w:val="none" w:sz="0" w:space="0" w:color="auto"/>
        <w:shd w:val="clear" w:color="auto" w:fill="auto"/>
        <w:vertAlign w:val="baseline"/>
      </w:rPr>
    </w:lvl>
    <w:lvl w:ilvl="2" w:tplc="E79C0532">
      <w:start w:val="1"/>
      <w:numFmt w:val="bullet"/>
      <w:lvlText w:val="▪"/>
      <w:lvlJc w:val="left"/>
      <w:pPr>
        <w:ind w:left="2160"/>
      </w:pPr>
      <w:rPr>
        <w:rFonts w:ascii="Arial" w:eastAsia="Arial" w:hAnsi="Arial" w:cs="Arial"/>
        <w:b w:val="0"/>
        <w:i w:val="0"/>
        <w:strike w:val="0"/>
        <w:dstrike w:val="0"/>
        <w:color w:val="212B32"/>
        <w:sz w:val="20"/>
        <w:szCs w:val="20"/>
        <w:u w:val="none" w:color="000000"/>
        <w:bdr w:val="none" w:sz="0" w:space="0" w:color="auto"/>
        <w:shd w:val="clear" w:color="auto" w:fill="auto"/>
        <w:vertAlign w:val="baseline"/>
      </w:rPr>
    </w:lvl>
    <w:lvl w:ilvl="3" w:tplc="CE80AF64">
      <w:start w:val="1"/>
      <w:numFmt w:val="bullet"/>
      <w:lvlText w:val="•"/>
      <w:lvlJc w:val="left"/>
      <w:pPr>
        <w:ind w:left="2880"/>
      </w:pPr>
      <w:rPr>
        <w:rFonts w:ascii="Arial" w:eastAsia="Arial" w:hAnsi="Arial" w:cs="Arial"/>
        <w:b w:val="0"/>
        <w:i w:val="0"/>
        <w:strike w:val="0"/>
        <w:dstrike w:val="0"/>
        <w:color w:val="212B32"/>
        <w:sz w:val="20"/>
        <w:szCs w:val="20"/>
        <w:u w:val="none" w:color="000000"/>
        <w:bdr w:val="none" w:sz="0" w:space="0" w:color="auto"/>
        <w:shd w:val="clear" w:color="auto" w:fill="auto"/>
        <w:vertAlign w:val="baseline"/>
      </w:rPr>
    </w:lvl>
    <w:lvl w:ilvl="4" w:tplc="25BE6D62">
      <w:start w:val="1"/>
      <w:numFmt w:val="bullet"/>
      <w:lvlText w:val="o"/>
      <w:lvlJc w:val="left"/>
      <w:pPr>
        <w:ind w:left="3600"/>
      </w:pPr>
      <w:rPr>
        <w:rFonts w:ascii="Arial" w:eastAsia="Arial" w:hAnsi="Arial" w:cs="Arial"/>
        <w:b w:val="0"/>
        <w:i w:val="0"/>
        <w:strike w:val="0"/>
        <w:dstrike w:val="0"/>
        <w:color w:val="212B32"/>
        <w:sz w:val="20"/>
        <w:szCs w:val="20"/>
        <w:u w:val="none" w:color="000000"/>
        <w:bdr w:val="none" w:sz="0" w:space="0" w:color="auto"/>
        <w:shd w:val="clear" w:color="auto" w:fill="auto"/>
        <w:vertAlign w:val="baseline"/>
      </w:rPr>
    </w:lvl>
    <w:lvl w:ilvl="5" w:tplc="C60401E8">
      <w:start w:val="1"/>
      <w:numFmt w:val="bullet"/>
      <w:lvlText w:val="▪"/>
      <w:lvlJc w:val="left"/>
      <w:pPr>
        <w:ind w:left="4320"/>
      </w:pPr>
      <w:rPr>
        <w:rFonts w:ascii="Arial" w:eastAsia="Arial" w:hAnsi="Arial" w:cs="Arial"/>
        <w:b w:val="0"/>
        <w:i w:val="0"/>
        <w:strike w:val="0"/>
        <w:dstrike w:val="0"/>
        <w:color w:val="212B32"/>
        <w:sz w:val="20"/>
        <w:szCs w:val="20"/>
        <w:u w:val="none" w:color="000000"/>
        <w:bdr w:val="none" w:sz="0" w:space="0" w:color="auto"/>
        <w:shd w:val="clear" w:color="auto" w:fill="auto"/>
        <w:vertAlign w:val="baseline"/>
      </w:rPr>
    </w:lvl>
    <w:lvl w:ilvl="6" w:tplc="5C5EF322">
      <w:start w:val="1"/>
      <w:numFmt w:val="bullet"/>
      <w:lvlText w:val="•"/>
      <w:lvlJc w:val="left"/>
      <w:pPr>
        <w:ind w:left="5040"/>
      </w:pPr>
      <w:rPr>
        <w:rFonts w:ascii="Arial" w:eastAsia="Arial" w:hAnsi="Arial" w:cs="Arial"/>
        <w:b w:val="0"/>
        <w:i w:val="0"/>
        <w:strike w:val="0"/>
        <w:dstrike w:val="0"/>
        <w:color w:val="212B32"/>
        <w:sz w:val="20"/>
        <w:szCs w:val="20"/>
        <w:u w:val="none" w:color="000000"/>
        <w:bdr w:val="none" w:sz="0" w:space="0" w:color="auto"/>
        <w:shd w:val="clear" w:color="auto" w:fill="auto"/>
        <w:vertAlign w:val="baseline"/>
      </w:rPr>
    </w:lvl>
    <w:lvl w:ilvl="7" w:tplc="1A0808F0">
      <w:start w:val="1"/>
      <w:numFmt w:val="bullet"/>
      <w:lvlText w:val="o"/>
      <w:lvlJc w:val="left"/>
      <w:pPr>
        <w:ind w:left="5760"/>
      </w:pPr>
      <w:rPr>
        <w:rFonts w:ascii="Arial" w:eastAsia="Arial" w:hAnsi="Arial" w:cs="Arial"/>
        <w:b w:val="0"/>
        <w:i w:val="0"/>
        <w:strike w:val="0"/>
        <w:dstrike w:val="0"/>
        <w:color w:val="212B32"/>
        <w:sz w:val="20"/>
        <w:szCs w:val="20"/>
        <w:u w:val="none" w:color="000000"/>
        <w:bdr w:val="none" w:sz="0" w:space="0" w:color="auto"/>
        <w:shd w:val="clear" w:color="auto" w:fill="auto"/>
        <w:vertAlign w:val="baseline"/>
      </w:rPr>
    </w:lvl>
    <w:lvl w:ilvl="8" w:tplc="1F042714">
      <w:start w:val="1"/>
      <w:numFmt w:val="bullet"/>
      <w:lvlText w:val="▪"/>
      <w:lvlJc w:val="left"/>
      <w:pPr>
        <w:ind w:left="6480"/>
      </w:pPr>
      <w:rPr>
        <w:rFonts w:ascii="Arial" w:eastAsia="Arial" w:hAnsi="Arial" w:cs="Arial"/>
        <w:b w:val="0"/>
        <w:i w:val="0"/>
        <w:strike w:val="0"/>
        <w:dstrike w:val="0"/>
        <w:color w:val="212B32"/>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93"/>
    <w:rsid w:val="000345F5"/>
    <w:rsid w:val="000B611F"/>
    <w:rsid w:val="001107EC"/>
    <w:rsid w:val="00271F1E"/>
    <w:rsid w:val="00333393"/>
    <w:rsid w:val="003E55DB"/>
    <w:rsid w:val="00467AE7"/>
    <w:rsid w:val="008C418E"/>
    <w:rsid w:val="008D3C90"/>
    <w:rsid w:val="00C31079"/>
    <w:rsid w:val="00C329C3"/>
    <w:rsid w:val="00D3161F"/>
    <w:rsid w:val="00D40ADB"/>
    <w:rsid w:val="00E2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C37C4"/>
  <w15:docId w15:val="{D99D205F-CFA2-44DF-8C5D-093A72B2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18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4D4EF90914FF42BF991C7C3755B136" ma:contentTypeVersion="10" ma:contentTypeDescription="Create a new document." ma:contentTypeScope="" ma:versionID="8b538a19eabaffde1dd06678627ab61d">
  <xsd:schema xmlns:xsd="http://www.w3.org/2001/XMLSchema" xmlns:xs="http://www.w3.org/2001/XMLSchema" xmlns:p="http://schemas.microsoft.com/office/2006/metadata/properties" xmlns:ns3="6d12303b-e479-455d-b5f5-6e0d6aa72396" targetNamespace="http://schemas.microsoft.com/office/2006/metadata/properties" ma:root="true" ma:fieldsID="c747b5b94698930f14f7b0fe0e2d8511" ns3:_="">
    <xsd:import namespace="6d12303b-e479-455d-b5f5-6e0d6aa723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2303b-e479-455d-b5f5-6e0d6aa72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2D388-1C0E-438C-8101-3A50A0BD0F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A3DC2-227C-4411-8397-2DD77E2B5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2303b-e479-455d-b5f5-6e0d6aa72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74BF4-995C-4747-BD4E-4E7C622ED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GOODWIN</dc:creator>
  <cp:keywords/>
  <cp:lastModifiedBy>Puxty, Shirley</cp:lastModifiedBy>
  <cp:revision>3</cp:revision>
  <dcterms:created xsi:type="dcterms:W3CDTF">2020-09-16T09:04:00Z</dcterms:created>
  <dcterms:modified xsi:type="dcterms:W3CDTF">2020-09-16T09:06:00Z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0x010100904D4EF90914FF42BF991C7C3755B136</vt:lpwstr>
  </property>
</Properties>
</file>